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0095" w:rsidRDefault="00C70095" w:rsidP="00C70095">
      <w:pPr>
        <w:tabs>
          <w:tab w:val="left" w:pos="1985"/>
        </w:tabs>
        <w:spacing w:after="0"/>
        <w:jc w:val="both"/>
        <w:rPr>
          <w:rFonts w:ascii="Arial" w:hAnsi="Arial" w:cs="Arial"/>
          <w:b/>
          <w:sz w:val="24"/>
          <w:lang w:val="en-US"/>
        </w:rPr>
      </w:pPr>
      <w:r>
        <w:rPr>
          <w:rFonts w:ascii="Arial" w:hAnsi="Arial" w:cs="Arial"/>
          <w:b/>
          <w:sz w:val="24"/>
          <w:lang w:val="en-US"/>
        </w:rPr>
        <w:t>3GPP TSG RAN WG5 Meeting #8</w:t>
      </w:r>
      <w:r w:rsidR="005E2359">
        <w:rPr>
          <w:rFonts w:ascii="Arial" w:hAnsi="Arial" w:cs="Arial"/>
          <w:b/>
          <w:sz w:val="24"/>
          <w:lang w:val="en-US"/>
        </w:rPr>
        <w:t>5</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905269">
        <w:rPr>
          <w:rFonts w:ascii="Arial" w:hAnsi="Arial" w:cs="Arial"/>
          <w:b/>
          <w:sz w:val="24"/>
          <w:lang w:val="en-US"/>
        </w:rPr>
        <w:tab/>
      </w:r>
      <w:r w:rsidR="005A3B69">
        <w:rPr>
          <w:rFonts w:ascii="Arial" w:hAnsi="Arial" w:cs="Arial"/>
          <w:b/>
          <w:sz w:val="24"/>
          <w:lang w:val="en-US"/>
        </w:rPr>
        <w:tab/>
      </w:r>
      <w:bookmarkStart w:id="0" w:name="_GoBack"/>
      <w:r w:rsidRPr="00EC2536">
        <w:rPr>
          <w:rFonts w:ascii="Arial" w:hAnsi="Arial" w:cs="Arial"/>
          <w:b/>
          <w:sz w:val="24"/>
          <w:lang w:val="en-US"/>
        </w:rPr>
        <w:t>R</w:t>
      </w:r>
      <w:r w:rsidR="00905269" w:rsidRPr="00EC2536">
        <w:rPr>
          <w:rFonts w:ascii="Arial" w:hAnsi="Arial" w:cs="Arial"/>
          <w:b/>
          <w:sz w:val="24"/>
          <w:lang w:val="en-US"/>
        </w:rPr>
        <w:t>5</w:t>
      </w:r>
      <w:r w:rsidRPr="00EC2536">
        <w:rPr>
          <w:rFonts w:ascii="Arial" w:hAnsi="Arial" w:cs="Arial"/>
          <w:b/>
          <w:sz w:val="24"/>
          <w:lang w:val="en-US"/>
        </w:rPr>
        <w:t>-19</w:t>
      </w:r>
      <w:r w:rsidR="00EC2536" w:rsidRPr="00EC2536">
        <w:rPr>
          <w:rFonts w:ascii="Arial" w:hAnsi="Arial" w:cs="Arial"/>
          <w:b/>
          <w:sz w:val="24"/>
          <w:lang w:val="en-US"/>
        </w:rPr>
        <w:t>8390</w:t>
      </w:r>
      <w:bookmarkEnd w:id="0"/>
      <w:r>
        <w:rPr>
          <w:rFonts w:ascii="Arial" w:hAnsi="Arial" w:cs="Arial"/>
          <w:b/>
          <w:sz w:val="24"/>
          <w:lang w:val="en-US"/>
        </w:rPr>
        <w:tab/>
      </w:r>
    </w:p>
    <w:p w:rsidR="005E2359" w:rsidRDefault="005E2359" w:rsidP="005E2359">
      <w:pPr>
        <w:tabs>
          <w:tab w:val="left" w:pos="1985"/>
        </w:tabs>
        <w:spacing w:after="0"/>
        <w:jc w:val="both"/>
        <w:rPr>
          <w:rFonts w:ascii="Arial" w:hAnsi="Arial" w:cs="Arial"/>
          <w:b/>
          <w:sz w:val="24"/>
          <w:lang w:val="en-US"/>
        </w:rPr>
      </w:pPr>
      <w:r>
        <w:rPr>
          <w:rFonts w:ascii="Arial" w:hAnsi="Arial" w:cs="Arial"/>
          <w:b/>
          <w:sz w:val="24"/>
          <w:lang w:val="en-US"/>
        </w:rPr>
        <w:t>Reno</w:t>
      </w:r>
      <w:r w:rsidRPr="00777D48">
        <w:rPr>
          <w:rFonts w:ascii="Arial" w:hAnsi="Arial" w:cs="Arial"/>
          <w:b/>
          <w:sz w:val="24"/>
          <w:lang w:val="en-US"/>
        </w:rPr>
        <w:t xml:space="preserve">, </w:t>
      </w:r>
      <w:r>
        <w:rPr>
          <w:rFonts w:ascii="Arial" w:hAnsi="Arial" w:cs="Arial"/>
          <w:b/>
          <w:sz w:val="24"/>
          <w:lang w:val="en-US"/>
        </w:rPr>
        <w:t>Nevada</w:t>
      </w:r>
      <w:r w:rsidRPr="00777D48">
        <w:rPr>
          <w:rFonts w:ascii="Arial" w:hAnsi="Arial" w:cs="Arial"/>
          <w:b/>
          <w:sz w:val="24"/>
          <w:lang w:val="en-US"/>
        </w:rPr>
        <w:t xml:space="preserve">, </w:t>
      </w:r>
      <w:r>
        <w:rPr>
          <w:rFonts w:ascii="Arial" w:hAnsi="Arial" w:cs="Arial"/>
          <w:b/>
          <w:sz w:val="24"/>
          <w:lang w:val="en-US"/>
        </w:rPr>
        <w:t>November 18th – 22nd</w:t>
      </w:r>
      <w:r w:rsidRPr="00777D48">
        <w:rPr>
          <w:rFonts w:ascii="Arial" w:hAnsi="Arial" w:cs="Arial"/>
          <w:b/>
          <w:sz w:val="24"/>
          <w:lang w:val="en-US"/>
        </w:rPr>
        <w:t>, 2019</w:t>
      </w:r>
    </w:p>
    <w:p w:rsidR="00C70095" w:rsidRPr="00527192" w:rsidRDefault="00C70095" w:rsidP="00C70095">
      <w:pPr>
        <w:tabs>
          <w:tab w:val="left" w:pos="1985"/>
        </w:tabs>
        <w:spacing w:after="0"/>
        <w:jc w:val="both"/>
        <w:rPr>
          <w:rFonts w:ascii="Arial" w:hAnsi="Arial" w:cs="Arial"/>
          <w:b/>
          <w:sz w:val="24"/>
        </w:rPr>
      </w:pPr>
    </w:p>
    <w:p w:rsidR="00C70095" w:rsidRPr="00E95DAE" w:rsidRDefault="00C70095" w:rsidP="00C70095">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Pr>
          <w:rFonts w:ascii="Arial" w:hAnsi="Arial" w:cs="Arial"/>
          <w:b/>
          <w:sz w:val="24"/>
          <w:lang w:val="en-US"/>
        </w:rPr>
        <w:tab/>
      </w:r>
      <w:r>
        <w:rPr>
          <w:rFonts w:ascii="Arial" w:hAnsi="Arial" w:cs="Arial"/>
          <w:b/>
          <w:sz w:val="24"/>
        </w:rPr>
        <w:t>Samsung</w:t>
      </w:r>
    </w:p>
    <w:p w:rsidR="00C70095" w:rsidRPr="00A61344" w:rsidRDefault="00C70095" w:rsidP="00C70095">
      <w:pPr>
        <w:spacing w:after="0"/>
        <w:ind w:left="1975" w:hangingChars="823" w:hanging="1975"/>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Pr>
          <w:rFonts w:ascii="Arial" w:eastAsia="Malgun Gothic" w:hAnsi="Arial" w:cs="Arial"/>
          <w:b/>
          <w:sz w:val="24"/>
          <w:lang w:val="en-US" w:eastAsia="ko-KR"/>
        </w:rPr>
        <w:tab/>
      </w:r>
      <w:r w:rsidR="005E2359">
        <w:rPr>
          <w:rFonts w:ascii="Arial" w:eastAsia="Malgun Gothic" w:hAnsi="Arial" w:cs="Arial"/>
          <w:b/>
          <w:sz w:val="24"/>
          <w:lang w:val="en-US" w:eastAsia="ko-KR"/>
        </w:rPr>
        <w:t>Further discussion</w:t>
      </w:r>
      <w:r w:rsidR="00905269">
        <w:rPr>
          <w:rFonts w:ascii="Arial" w:eastAsia="Malgun Gothic" w:hAnsi="Arial" w:cs="Arial"/>
          <w:b/>
          <w:sz w:val="24"/>
          <w:lang w:val="en-US" w:eastAsia="ko-KR"/>
        </w:rPr>
        <w:t xml:space="preserve"> on </w:t>
      </w:r>
      <w:r>
        <w:rPr>
          <w:rFonts w:ascii="Arial" w:eastAsia="Malgun Gothic" w:hAnsi="Arial" w:cs="Arial"/>
          <w:b/>
          <w:sz w:val="24"/>
          <w:lang w:val="en-US" w:eastAsia="ko-KR"/>
        </w:rPr>
        <w:t xml:space="preserve">FR2 </w:t>
      </w:r>
      <w:r w:rsidR="003862D2">
        <w:rPr>
          <w:rFonts w:ascii="Arial" w:eastAsia="Malgun Gothic" w:hAnsi="Arial" w:cs="Arial"/>
          <w:b/>
          <w:sz w:val="24"/>
          <w:lang w:val="en-US" w:eastAsia="ko-KR"/>
        </w:rPr>
        <w:t>SRS time mask for UL-MIMO TTs</w:t>
      </w:r>
    </w:p>
    <w:p w:rsidR="00C70095" w:rsidRPr="00E95DAE" w:rsidRDefault="00CC206E" w:rsidP="00C70095">
      <w:pPr>
        <w:spacing w:after="0"/>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r w:rsidR="00E3619C">
        <w:rPr>
          <w:rFonts w:ascii="Arial" w:hAnsi="Arial" w:cs="Arial"/>
          <w:b/>
          <w:sz w:val="24"/>
          <w:lang w:val="en-US"/>
        </w:rPr>
        <w:t>5.3.5.5.1</w:t>
      </w:r>
    </w:p>
    <w:p w:rsidR="00C70095" w:rsidRDefault="00C70095" w:rsidP="00C70095">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Pr>
          <w:rFonts w:ascii="Arial" w:hAnsi="Arial" w:cs="Arial"/>
          <w:sz w:val="24"/>
          <w:lang w:val="en-US"/>
        </w:rPr>
        <w:tab/>
      </w:r>
      <w:r w:rsidRPr="00E95DAE">
        <w:rPr>
          <w:rFonts w:ascii="Arial" w:hAnsi="Arial" w:cs="Arial"/>
          <w:b/>
          <w:sz w:val="24"/>
          <w:lang w:val="en-US"/>
        </w:rPr>
        <w:t>Discussion and Decision</w:t>
      </w:r>
    </w:p>
    <w:p w:rsidR="00E248C1" w:rsidRDefault="00905269" w:rsidP="00905269">
      <w:pPr>
        <w:pStyle w:val="Heading1"/>
        <w:ind w:left="0" w:firstLine="0"/>
      </w:pPr>
      <w:r>
        <w:t>1.</w:t>
      </w:r>
      <w:r>
        <w:tab/>
      </w:r>
      <w:r w:rsidR="00461E04">
        <w:t>Introduction</w:t>
      </w:r>
    </w:p>
    <w:p w:rsidR="00461E04" w:rsidRDefault="0025479E" w:rsidP="008F530B">
      <w:r>
        <w:t>At previous RAN5</w:t>
      </w:r>
      <w:r w:rsidR="002714F9">
        <w:t>#8</w:t>
      </w:r>
      <w:r w:rsidR="00C4426B">
        <w:t>4</w:t>
      </w:r>
      <w:r w:rsidR="002714F9">
        <w:t xml:space="preserve"> meeting we provided a contribution in [1] on </w:t>
      </w:r>
      <w:r w:rsidR="00AA72AE">
        <w:t xml:space="preserve">addition to the SRS time mask for UL </w:t>
      </w:r>
      <w:r w:rsidR="002714F9">
        <w:t>MIMO</w:t>
      </w:r>
      <w:r w:rsidR="00AA72AE">
        <w:t xml:space="preserve"> test case</w:t>
      </w:r>
      <w:r w:rsidR="002714F9">
        <w:t>.</w:t>
      </w:r>
      <w:r>
        <w:t xml:space="preserve"> </w:t>
      </w:r>
      <w:r w:rsidR="002714F9">
        <w:t xml:space="preserve">Furthermore, we included an editor’s note stating that the measurement uncertainty and test tolerance are FFS. </w:t>
      </w:r>
      <w:r w:rsidR="00025962">
        <w:t xml:space="preserve">With that being said, this contribution focus is on TS 38.101-2, </w:t>
      </w:r>
      <w:r w:rsidR="00461E04">
        <w:t>clause</w:t>
      </w:r>
      <w:r w:rsidR="002714F9">
        <w:t>s 6.3.3.6 and 6.3D.3 in [2] for SRS time mask for UL-M</w:t>
      </w:r>
      <w:r w:rsidR="00CE5A7A">
        <w:t>IMO requirements</w:t>
      </w:r>
      <w:r w:rsidR="002714F9">
        <w:t>.</w:t>
      </w:r>
      <w:r w:rsidR="00461E04">
        <w:t xml:space="preserve"> The requirements are as such:</w:t>
      </w:r>
    </w:p>
    <w:p w:rsidR="00461E04" w:rsidRDefault="00AA72AE" w:rsidP="00461E04">
      <w:pPr>
        <w:ind w:left="720"/>
      </w:pPr>
      <w:r>
        <w:rPr>
          <w:noProof/>
          <w:lang w:val="en-US"/>
        </w:rPr>
        <mc:AlternateContent>
          <mc:Choice Requires="wps">
            <w:drawing>
              <wp:anchor distT="0" distB="0" distL="114300" distR="114300" simplePos="0" relativeHeight="251660288" behindDoc="0" locked="0" layoutInCell="1" allowOverlap="1" wp14:anchorId="6D1A383D" wp14:editId="21EC679C">
                <wp:simplePos x="0" y="0"/>
                <wp:positionH relativeFrom="margin">
                  <wp:posOffset>263347</wp:posOffset>
                </wp:positionH>
                <wp:positionV relativeFrom="paragraph">
                  <wp:posOffset>33629</wp:posOffset>
                </wp:positionV>
                <wp:extent cx="5357495" cy="2581859"/>
                <wp:effectExtent l="0" t="0" r="0" b="0"/>
                <wp:wrapNone/>
                <wp:docPr id="12" name="Text Box 12"/>
                <wp:cNvGraphicFramePr/>
                <a:graphic xmlns:a="http://schemas.openxmlformats.org/drawingml/2006/main">
                  <a:graphicData uri="http://schemas.microsoft.com/office/word/2010/wordprocessingShape">
                    <wps:wsp>
                      <wps:cNvSpPr txBox="1"/>
                      <wps:spPr>
                        <a:xfrm>
                          <a:off x="0" y="0"/>
                          <a:ext cx="5357495" cy="2581859"/>
                        </a:xfrm>
                        <a:prstGeom prst="rect">
                          <a:avLst/>
                        </a:prstGeom>
                        <a:noFill/>
                        <a:ln w="6350">
                          <a:noFill/>
                        </a:ln>
                      </wps:spPr>
                      <wps:txbx>
                        <w:txbxContent>
                          <w:p w:rsidR="00AA72AE" w:rsidRDefault="00AA72AE" w:rsidP="00CE5A7A">
                            <w:pPr>
                              <w:tabs>
                                <w:tab w:val="left" w:pos="3690"/>
                              </w:tabs>
                            </w:pPr>
                            <w:r w:rsidRPr="00AA72AE">
                              <w:t xml:space="preserve">The transmit ON/OFF time mask is defined as a directional requirement. The requirement is verified in beam locked mode at beam peak direction. The maximum allowed EIRP OFF power level is -30dBm at beam peak direction. The requirement is verified with the test metric of EIRP (Link=TX beam peak direction, </w:t>
                            </w:r>
                            <w:proofErr w:type="spellStart"/>
                            <w:r w:rsidRPr="00AA72AE">
                              <w:t>Meas</w:t>
                            </w:r>
                            <w:proofErr w:type="spellEnd"/>
                            <w:r w:rsidRPr="00AA72AE">
                              <w:t>=Link angle).</w:t>
                            </w:r>
                          </w:p>
                          <w:p w:rsidR="00CE5A7A" w:rsidRDefault="00CE5A7A" w:rsidP="00CE5A7A">
                            <w:pPr>
                              <w:tabs>
                                <w:tab w:val="left" w:pos="3690"/>
                              </w:tabs>
                            </w:pPr>
                            <w:r>
                              <w:t>In the case a single SRS transmission, the ON power is defined as the mean power over the symbol duration excluding any transient period. As defined in TS 38.101-2 [2], clause 6.3.3.6, Figure 6.3.3.6-1.</w:t>
                            </w:r>
                          </w:p>
                          <w:p w:rsidR="00CE5A7A" w:rsidRDefault="00CE5A7A" w:rsidP="00CE5A7A">
                            <w:pPr>
                              <w:tabs>
                                <w:tab w:val="left" w:pos="3690"/>
                              </w:tabs>
                            </w:pPr>
                            <w:r>
                              <w:t>In the case multiple consecutive SRS transmission, the ON power is defined as the mean power for each symbol duration excluding any transient period. As defined in TS 38.101-2 [2], clause 6.3.3.6, Figure 6.3.3.6-2.</w:t>
                            </w:r>
                          </w:p>
                          <w:p w:rsidR="00CE5A7A" w:rsidRDefault="00CE5A7A" w:rsidP="00CE5A7A">
                            <w:pPr>
                              <w:tabs>
                                <w:tab w:val="left" w:pos="3690"/>
                              </w:tabs>
                            </w:pPr>
                            <w:r>
                              <w:t>When power change between consecutive SRS transmission is required, then Figure 6.3.3.6-3 and Figure 6.3.3.6-4 in TS 38.101-2 [2], clause 6.3.3.6 apply.</w:t>
                            </w:r>
                          </w:p>
                          <w:p w:rsidR="00CE5A7A" w:rsidRPr="00617B38" w:rsidRDefault="00CE5A7A" w:rsidP="00CE5A7A">
                            <w:pPr>
                              <w:tabs>
                                <w:tab w:val="left" w:pos="3690"/>
                              </w:tabs>
                            </w:pPr>
                            <w:r w:rsidRPr="00617B38">
                              <w:t xml:space="preserve">For UE supporting UL-MIMO, the ON/OFF time mask requirements in </w:t>
                            </w:r>
                            <w:proofErr w:type="spellStart"/>
                            <w:r w:rsidRPr="00617B38">
                              <w:t>subclause</w:t>
                            </w:r>
                            <w:proofErr w:type="spellEnd"/>
                            <w:r w:rsidRPr="00617B38">
                              <w:t xml:space="preserve"> 6.3.3 apply. The requirements shall be met with the UL-MIMO configurations specified in Table 6.2D.1.3-3.</w:t>
                            </w:r>
                          </w:p>
                          <w:p w:rsidR="000F035A" w:rsidRPr="00461E04" w:rsidRDefault="000F035A" w:rsidP="00CE5A7A">
                            <w:pPr>
                              <w:tabs>
                                <w:tab w:val="left" w:pos="3690"/>
                              </w:tabs>
                            </w:pPr>
                          </w:p>
                          <w:p w:rsidR="000F035A" w:rsidRDefault="000F035A" w:rsidP="00CE5A7A">
                            <w:pPr>
                              <w:tabs>
                                <w:tab w:val="left" w:pos="3690"/>
                              </w:tabs>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D1A383D" id="_x0000_t202" coordsize="21600,21600" o:spt="202" path="m,l,21600r21600,l21600,xe">
                <v:stroke joinstyle="miter"/>
                <v:path gradientshapeok="t" o:connecttype="rect"/>
              </v:shapetype>
              <v:shape id="Text Box 12" o:spid="_x0000_s1026" type="#_x0000_t202" style="position:absolute;left:0;text-align:left;margin-left:20.75pt;margin-top:2.65pt;width:421.85pt;height:203.3pt;z-index:2516602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" filled="f" stroked="f" strokeweight=".5pt">
                <v:textbox>
                  <w:txbxContent>
                    <w:p w:rsidR="00AA72AE" w:rsidRDefault="00AA72AE" w:rsidP="00CE5A7A">
                      <w:pPr>
                        <w:tabs>
                          <w:tab w:val="left" w:pos="3690"/>
                        </w:tabs>
                      </w:pPr>
                      <w:r w:rsidRPr="00AA72AE">
                        <w:t xml:space="preserve">The transmit ON/OFF time mask is defined as a directional requirement. The requirement is verified in beam locked mode at beam peak direction. The maximum allowed EIRP OFF power level is -30dBm at beam peak direction. The requirement is verified with the test metric of EIRP (Link=TX beam peak direction, </w:t>
                      </w:r>
                      <w:proofErr w:type="spellStart"/>
                      <w:r w:rsidRPr="00AA72AE">
                        <w:t>Meas</w:t>
                      </w:r>
                      <w:proofErr w:type="spellEnd"/>
                      <w:r w:rsidRPr="00AA72AE">
                        <w:t>=Link angle).</w:t>
                      </w:r>
                    </w:p>
                    <w:p w:rsidR="00CE5A7A" w:rsidRDefault="00CE5A7A" w:rsidP="00CE5A7A">
                      <w:pPr>
                        <w:tabs>
                          <w:tab w:val="left" w:pos="3690"/>
                        </w:tabs>
                      </w:pPr>
                      <w:r>
                        <w:t>In the case a single SRS transmission, the ON power is defined as the mean power over the symbol duration excluding any transient period. As defined in TS 38.101-2 [2], clause 6.3.3.6, Figure 6.3.3.6-1.</w:t>
                      </w:r>
                    </w:p>
                    <w:p w:rsidR="00CE5A7A" w:rsidRDefault="00CE5A7A" w:rsidP="00CE5A7A">
                      <w:pPr>
                        <w:tabs>
                          <w:tab w:val="left" w:pos="3690"/>
                        </w:tabs>
                      </w:pPr>
                      <w:r>
                        <w:t>In the case multiple consecutive SRS transmission, the ON power is defined as the mean power for each symbol duration excluding any transient period. As defined in TS 38.101-2 [2], clause 6.3.3.6, Figure 6.3.3.6-2.</w:t>
                      </w:r>
                    </w:p>
                    <w:p w:rsidR="00CE5A7A" w:rsidRDefault="00CE5A7A" w:rsidP="00CE5A7A">
                      <w:pPr>
                        <w:tabs>
                          <w:tab w:val="left" w:pos="3690"/>
                        </w:tabs>
                      </w:pPr>
                      <w:r>
                        <w:t>When power change between consecutive SRS transmission is required, then Figure 6.3.3.6-3 and Figure 6.3.3.6-4 in TS 38.101-2 [2], clause 6.3.3.6 apply.</w:t>
                      </w:r>
                    </w:p>
                    <w:p w:rsidR="00CE5A7A" w:rsidRPr="00617B38" w:rsidRDefault="00CE5A7A" w:rsidP="00CE5A7A">
                      <w:pPr>
                        <w:tabs>
                          <w:tab w:val="left" w:pos="3690"/>
                        </w:tabs>
                      </w:pPr>
                      <w:r w:rsidRPr="00617B38">
                        <w:t xml:space="preserve">For UE supporting UL-MIMO, the ON/OFF time mask requirements in </w:t>
                      </w:r>
                      <w:proofErr w:type="spellStart"/>
                      <w:r w:rsidRPr="00617B38">
                        <w:t>subclause</w:t>
                      </w:r>
                      <w:proofErr w:type="spellEnd"/>
                      <w:r w:rsidRPr="00617B38">
                        <w:t xml:space="preserve"> 6.3.3 apply. The requirements shall be met with the UL-MIMO configurations specified in Table 6.2D.1.3-3.</w:t>
                      </w:r>
                    </w:p>
                    <w:p w:rsidR="000F035A" w:rsidRPr="00461E04" w:rsidRDefault="000F035A" w:rsidP="00CE5A7A">
                      <w:pPr>
                        <w:tabs>
                          <w:tab w:val="left" w:pos="3690"/>
                        </w:tabs>
                      </w:pPr>
                    </w:p>
                    <w:p w:rsidR="000F035A" w:rsidRDefault="000F035A" w:rsidP="00CE5A7A">
                      <w:pPr>
                        <w:tabs>
                          <w:tab w:val="left" w:pos="3690"/>
                        </w:tabs>
                      </w:pPr>
                    </w:p>
                  </w:txbxContent>
                </v:textbox>
                <w10:wrap anchorx="margin"/>
              </v:shape>
            </w:pict>
          </mc:Fallback>
        </mc:AlternateContent>
      </w:r>
      <w:r>
        <w:rPr>
          <w:noProof/>
          <w:lang w:val="en-US"/>
        </w:rPr>
        <mc:AlternateContent>
          <mc:Choice Requires="wps">
            <w:drawing>
              <wp:anchor distT="0" distB="0" distL="114300" distR="114300" simplePos="0" relativeHeight="251659264" behindDoc="0" locked="0" layoutInCell="1" allowOverlap="1" wp14:anchorId="0CD6CF00" wp14:editId="27CFD937">
                <wp:simplePos x="0" y="0"/>
                <wp:positionH relativeFrom="margin">
                  <wp:posOffset>241402</wp:posOffset>
                </wp:positionH>
                <wp:positionV relativeFrom="paragraph">
                  <wp:posOffset>4369</wp:posOffset>
                </wp:positionV>
                <wp:extent cx="5452745" cy="2611526"/>
                <wp:effectExtent l="0" t="0" r="14605" b="17780"/>
                <wp:wrapNone/>
                <wp:docPr id="11" name="Rectangle 11"/>
                <wp:cNvGraphicFramePr/>
                <a:graphic xmlns:a="http://schemas.openxmlformats.org/drawingml/2006/main">
                  <a:graphicData uri="http://schemas.microsoft.com/office/word/2010/wordprocessingShape">
                    <wps:wsp>
                      <wps:cNvSpPr/>
                      <wps:spPr>
                        <a:xfrm>
                          <a:off x="0" y="0"/>
                          <a:ext cx="5452745" cy="2611526"/>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F035A" w:rsidRPr="00461E04" w:rsidRDefault="000F035A" w:rsidP="00461E0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D6CF00" id="Rectangle 11" o:spid="_x0000_s1027" style="position:absolute;left:0;text-align:left;margin-left:19pt;margin-top:.35pt;width:429.35pt;height:205.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" fillcolor="#d8d8d8 [2732]" strokecolor="#d8d8d8 [2732]" strokeweight="1pt">
                <v:textbox>
                  <w:txbxContent>
                    <w:p w:rsidR="000F035A" w:rsidRPr="00461E04" w:rsidRDefault="000F035A" w:rsidP="00461E04">
                      <w:pPr>
                        <w:jc w:val="center"/>
                      </w:pPr>
                    </w:p>
                  </w:txbxContent>
                </v:textbox>
                <w10:wrap anchorx="margin"/>
              </v:rect>
            </w:pict>
          </mc:Fallback>
        </mc:AlternateContent>
      </w:r>
    </w:p>
    <w:p w:rsidR="00461E04" w:rsidRDefault="00461E04" w:rsidP="00461E04">
      <w:pPr>
        <w:ind w:left="720"/>
      </w:pPr>
    </w:p>
    <w:p w:rsidR="00461E04" w:rsidRDefault="00461E04" w:rsidP="00461E04">
      <w:pPr>
        <w:ind w:left="720"/>
      </w:pPr>
    </w:p>
    <w:p w:rsidR="00461E04" w:rsidRDefault="00461E04" w:rsidP="008F530B"/>
    <w:p w:rsidR="00461E04" w:rsidRDefault="00461E04" w:rsidP="008F530B"/>
    <w:p w:rsidR="00461E04" w:rsidRDefault="00461E04" w:rsidP="008F530B"/>
    <w:p w:rsidR="00A32E39" w:rsidRDefault="00A32E39" w:rsidP="008F530B"/>
    <w:p w:rsidR="00CE5A7A" w:rsidRDefault="00CE5A7A" w:rsidP="008F530B"/>
    <w:p w:rsidR="00CE5A7A" w:rsidRDefault="00CE5A7A" w:rsidP="008F530B"/>
    <w:p w:rsidR="00AA72AE" w:rsidRDefault="00AA72AE" w:rsidP="008F530B"/>
    <w:p w:rsidR="00AA72AE" w:rsidRDefault="00AA72AE" w:rsidP="008F530B"/>
    <w:p w:rsidR="008F530B" w:rsidRPr="008F530B" w:rsidRDefault="00461E04" w:rsidP="008F530B">
      <w:r w:rsidRPr="00461E04">
        <w:t xml:space="preserve">In this contribution, we </w:t>
      </w:r>
      <w:r w:rsidR="005C312D">
        <w:t xml:space="preserve">provide our understanding of </w:t>
      </w:r>
      <w:r w:rsidR="00CE5A7A">
        <w:t>SRS time mask for UL</w:t>
      </w:r>
      <w:r w:rsidR="00AA72AE">
        <w:t xml:space="preserve"> </w:t>
      </w:r>
      <w:r w:rsidR="00CE5A7A">
        <w:t>MIMO requirements, measurement uncertainty values and test tolerance values</w:t>
      </w:r>
      <w:r w:rsidRPr="00461E04">
        <w:t xml:space="preserve">. </w:t>
      </w:r>
    </w:p>
    <w:p w:rsidR="00B8534D" w:rsidRDefault="000D3002" w:rsidP="002714F9">
      <w:pPr>
        <w:pStyle w:val="Heading1"/>
      </w:pPr>
      <w:r>
        <w:t>2</w:t>
      </w:r>
      <w:r w:rsidR="00B517B1">
        <w:t>.</w:t>
      </w:r>
      <w:r w:rsidR="00B517B1">
        <w:tab/>
      </w:r>
      <w:r w:rsidR="004E75D8">
        <w:t xml:space="preserve">SRS </w:t>
      </w:r>
      <w:r w:rsidR="002714F9">
        <w:t>Core Requirements</w:t>
      </w:r>
    </w:p>
    <w:p w:rsidR="00380814" w:rsidRDefault="00C96606" w:rsidP="002A6ACC">
      <w:r>
        <w:t xml:space="preserve">We provide some of the physical channels and modulation requirements as described in [3]. </w:t>
      </w:r>
      <w:r w:rsidR="002A6ACC">
        <w:t>A UE can be configured with up to four bandwidth parts in the uplink with a single uplink bandwidth part being active at a given time. For an active cell, the UE shall not transmit SRS outside an active bandwidth part.</w:t>
      </w:r>
    </w:p>
    <w:p w:rsidR="00380814" w:rsidRDefault="00380814" w:rsidP="002A6ACC">
      <w:r>
        <w:t>An uplink physical signal is used by the physical layer but does not carry information originating from higher layers. The following uplink physical signs are defined:</w:t>
      </w:r>
    </w:p>
    <w:p w:rsidR="00380814" w:rsidRDefault="00380814" w:rsidP="00380814">
      <w:pPr>
        <w:pStyle w:val="ListParagraph"/>
        <w:numPr>
          <w:ilvl w:val="0"/>
          <w:numId w:val="45"/>
        </w:numPr>
      </w:pPr>
      <w:r>
        <w:t>Demodulation reference signals, DM-RS,</w:t>
      </w:r>
    </w:p>
    <w:p w:rsidR="00380814" w:rsidRDefault="00380814" w:rsidP="00380814">
      <w:pPr>
        <w:pStyle w:val="ListParagraph"/>
        <w:numPr>
          <w:ilvl w:val="0"/>
          <w:numId w:val="45"/>
        </w:numPr>
      </w:pPr>
      <w:r>
        <w:t>Phase-tracking reference signals, PT-RS,</w:t>
      </w:r>
    </w:p>
    <w:p w:rsidR="00380814" w:rsidRDefault="00380814" w:rsidP="00380814">
      <w:pPr>
        <w:pStyle w:val="ListParagraph"/>
        <w:numPr>
          <w:ilvl w:val="0"/>
          <w:numId w:val="45"/>
        </w:numPr>
      </w:pPr>
      <w:r>
        <w:t>Sounding reference signal, SRS</w:t>
      </w:r>
    </w:p>
    <w:p w:rsidR="00380814" w:rsidRDefault="00380814" w:rsidP="00E71D41">
      <w:r>
        <w:t xml:space="preserve">An SRS resource is configured by the </w:t>
      </w:r>
      <w:r w:rsidRPr="00380814">
        <w:rPr>
          <w:i/>
        </w:rPr>
        <w:t>SRS-Resource</w:t>
      </w:r>
      <w:r>
        <w:t xml:space="preserve"> IE and consists of</w:t>
      </w:r>
    </w:p>
    <w:p w:rsidR="00380814" w:rsidRDefault="00380814" w:rsidP="00380814">
      <w:pPr>
        <w:pStyle w:val="B1"/>
        <w:rPr>
          <w:rFonts w:eastAsia="Malgun Gothic"/>
        </w:rPr>
      </w:pPr>
      <w:r>
        <w:rPr>
          <w:rFonts w:eastAsia="Malgun Gothic"/>
        </w:rPr>
        <w:lastRenderedPageBreak/>
        <w:t>-</w:t>
      </w:r>
      <w:r>
        <w:rPr>
          <w:rFonts w:eastAsia="Malgun Gothic"/>
        </w:rPr>
        <w:tab/>
      </w:r>
      <w:r w:rsidRPr="007F605C">
        <w:rPr>
          <w:rFonts w:eastAsia="Malgun Gothic"/>
          <w:position w:val="-14"/>
        </w:rPr>
        <w:object w:dxaOrig="12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pt;height:22pt" o:ole="">
            <v:imagedata r:id="rId6" o:title=""/>
          </v:shape>
          <o:OLEObject Type="Embed" ProgID="Equation.3" ShapeID="_x0000_i1025" DrawAspect="Content" ObjectID="_1634736383" r:id="rId7"/>
        </w:object>
      </w:r>
      <w:r>
        <w:rPr>
          <w:rFonts w:eastAsia="Malgun Gothic"/>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Pr>
          <w:rFonts w:eastAsia="Malgun Gothic"/>
        </w:rPr>
        <w:t xml:space="preserve">, where the number of antenna ports is given by the higher layer parameter </w:t>
      </w:r>
      <w:proofErr w:type="spellStart"/>
      <w:r w:rsidRPr="00BF5046">
        <w:rPr>
          <w:rFonts w:eastAsia="Malgun Gothic"/>
          <w:i/>
        </w:rPr>
        <w:t>nrofSRS</w:t>
      </w:r>
      <w:proofErr w:type="spellEnd"/>
      <w:r w:rsidRPr="00BF5046">
        <w:rPr>
          <w:rFonts w:eastAsia="Malgun Gothic"/>
          <w:i/>
        </w:rPr>
        <w:t>-Ports</w:t>
      </w:r>
      <w:r>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Pr>
          <w:rFonts w:eastAsia="Malgun Gothic"/>
        </w:rPr>
        <w:t xml:space="preserve"> when the SRS resource is in a SRS resource set with higher-layer parameter </w:t>
      </w:r>
      <w:r w:rsidRPr="00F2696D">
        <w:rPr>
          <w:rFonts w:eastAsia="Malgun Gothic"/>
          <w:i/>
        </w:rPr>
        <w:t>usage</w:t>
      </w:r>
      <w:r>
        <w:rPr>
          <w:rFonts w:eastAsia="Malgun Gothic"/>
        </w:rPr>
        <w:t xml:space="preserve"> in </w:t>
      </w:r>
      <w:r w:rsidRPr="006E1D3A">
        <w:rPr>
          <w:rFonts w:eastAsia="Malgun Gothic"/>
          <w:i/>
        </w:rPr>
        <w:t>SRS-</w:t>
      </w:r>
      <w:proofErr w:type="spellStart"/>
      <w:r w:rsidRPr="006E1D3A">
        <w:rPr>
          <w:rFonts w:eastAsia="Malgun Gothic"/>
          <w:i/>
        </w:rPr>
        <w:t>ResourceSet</w:t>
      </w:r>
      <w:proofErr w:type="spellEnd"/>
      <w:r>
        <w:rPr>
          <w:rFonts w:eastAsia="Malgun Gothic"/>
        </w:rPr>
        <w:t xml:space="preserve"> not set to '</w:t>
      </w:r>
      <w:proofErr w:type="spellStart"/>
      <w:r>
        <w:rPr>
          <w:rFonts w:eastAsia="Malgun Gothic"/>
        </w:rPr>
        <w:t>nonCodebook</w:t>
      </w:r>
      <w:proofErr w:type="spellEnd"/>
      <w:r>
        <w:rPr>
          <w:rFonts w:eastAsia="Malgun Gothic"/>
        </w:rPr>
        <w:t xml:space="preserve">', or determined according to [6, TS 38.214] when the SRS resource is in a SRS resource set with higher-layer parameter </w:t>
      </w:r>
      <w:r w:rsidRPr="006E1D3A">
        <w:rPr>
          <w:rFonts w:eastAsia="Malgun Gothic"/>
          <w:i/>
        </w:rPr>
        <w:t>usage</w:t>
      </w:r>
      <w:r>
        <w:rPr>
          <w:rFonts w:eastAsia="Malgun Gothic"/>
        </w:rPr>
        <w:t xml:space="preserve"> in </w:t>
      </w:r>
      <w:r w:rsidRPr="00C31389">
        <w:rPr>
          <w:rFonts w:eastAsia="Malgun Gothic"/>
          <w:i/>
        </w:rPr>
        <w:t>SRS-</w:t>
      </w:r>
      <w:proofErr w:type="spellStart"/>
      <w:r w:rsidRPr="00C31389">
        <w:rPr>
          <w:rFonts w:eastAsia="Malgun Gothic"/>
          <w:i/>
        </w:rPr>
        <w:t>R</w:t>
      </w:r>
      <w:r w:rsidRPr="006E1D3A">
        <w:rPr>
          <w:rFonts w:eastAsia="Malgun Gothic"/>
          <w:i/>
        </w:rPr>
        <w:t>esourceSet</w:t>
      </w:r>
      <w:proofErr w:type="spellEnd"/>
      <w:r>
        <w:rPr>
          <w:rFonts w:eastAsia="Malgun Gothic"/>
        </w:rPr>
        <w:t xml:space="preserve"> set to '</w:t>
      </w:r>
      <w:proofErr w:type="spellStart"/>
      <w:r>
        <w:rPr>
          <w:rFonts w:eastAsia="Malgun Gothic"/>
        </w:rPr>
        <w:t>nonCodebook</w:t>
      </w:r>
      <w:proofErr w:type="spellEnd"/>
      <w:r>
        <w:rPr>
          <w:rFonts w:eastAsia="Malgun Gothic"/>
        </w:rPr>
        <w:t>'</w:t>
      </w:r>
    </w:p>
    <w:p w:rsidR="00380814" w:rsidRDefault="00380814" w:rsidP="00380814">
      <w:pPr>
        <w:pStyle w:val="B1"/>
        <w:rPr>
          <w:rFonts w:eastAsia="Malgun Gothic"/>
        </w:rPr>
      </w:pPr>
      <w:r>
        <w:rPr>
          <w:rFonts w:eastAsia="Malgun Gothic"/>
        </w:rPr>
        <w:t>-</w:t>
      </w:r>
      <w:r>
        <w:rPr>
          <w:rFonts w:eastAsia="Malgun Gothic"/>
        </w:rPr>
        <w:tab/>
      </w:r>
      <w:r w:rsidRPr="007F605C">
        <w:rPr>
          <w:rFonts w:eastAsia="Malgun Gothic"/>
          <w:position w:val="-14"/>
        </w:rPr>
        <w:object w:dxaOrig="1240" w:dyaOrig="380">
          <v:shape id="_x0000_i1026" type="#_x0000_t75" style="width:64.5pt;height:22pt" o:ole="">
            <v:imagedata r:id="rId8" o:title=""/>
          </v:shape>
          <o:OLEObject Type="Embed" ProgID="Equation.3" ShapeID="_x0000_i1026" DrawAspect="Content" ObjectID="_1634736384" r:id="rId9"/>
        </w:object>
      </w:r>
      <w:r>
        <w:rPr>
          <w:rFonts w:eastAsia="Malgun Gothic"/>
        </w:rPr>
        <w:t xml:space="preserve"> consecutive OFDM symbols</w:t>
      </w:r>
      <w:r w:rsidRPr="00CC4AEF">
        <w:rPr>
          <w:rFonts w:eastAsia="Malgun Gothic"/>
        </w:rPr>
        <w:t xml:space="preserve"> </w:t>
      </w:r>
      <w:r>
        <w:rPr>
          <w:rFonts w:eastAsia="Malgun Gothic"/>
        </w:rPr>
        <w:t xml:space="preserve">given by the field </w:t>
      </w:r>
      <w:proofErr w:type="spellStart"/>
      <w:r w:rsidRPr="0009380F">
        <w:rPr>
          <w:rFonts w:eastAsia="Malgun Gothic"/>
          <w:i/>
        </w:rPr>
        <w:t>nrofSymbols</w:t>
      </w:r>
      <w:proofErr w:type="spellEnd"/>
      <w:r>
        <w:rPr>
          <w:rFonts w:eastAsia="Malgun Gothic"/>
        </w:rPr>
        <w:t xml:space="preserve"> contained in the higher layer parameter </w:t>
      </w:r>
      <w:proofErr w:type="spellStart"/>
      <w:r w:rsidRPr="00BF5046">
        <w:rPr>
          <w:rFonts w:eastAsia="Malgun Gothic"/>
          <w:i/>
        </w:rPr>
        <w:t>resourceMapping</w:t>
      </w:r>
      <w:proofErr w:type="spellEnd"/>
    </w:p>
    <w:p w:rsidR="00380814" w:rsidRDefault="00380814" w:rsidP="00380814">
      <w:pPr>
        <w:pStyle w:val="B1"/>
        <w:rPr>
          <w:rFonts w:eastAsia="Malgun Gothic"/>
        </w:rPr>
      </w:pPr>
      <w:r>
        <w:rPr>
          <w:rFonts w:eastAsia="Malgun Gothic"/>
        </w:rPr>
        <w:t>-</w:t>
      </w:r>
      <w:r>
        <w:rPr>
          <w:rFonts w:eastAsia="Malgun Gothic"/>
        </w:rPr>
        <w:tab/>
      </w:r>
      <w:r w:rsidRPr="00950AC6">
        <w:rPr>
          <w:position w:val="-10"/>
        </w:rPr>
        <w:object w:dxaOrig="200" w:dyaOrig="300">
          <v:shape id="_x0000_i1027" type="#_x0000_t75" style="width:7.5pt;height:13.5pt" o:ole="">
            <v:imagedata r:id="rId10" o:title=""/>
          </v:shape>
          <o:OLEObject Type="Embed" ProgID="Equation.3" ShapeID="_x0000_i1027" DrawAspect="Content" ObjectID="_1634736385" r:id="rId11"/>
        </w:object>
      </w:r>
      <w:r>
        <w:t xml:space="preserve">, </w:t>
      </w:r>
      <w:r>
        <w:rPr>
          <w:rFonts w:eastAsia="Malgun Gothic"/>
        </w:rPr>
        <w:t xml:space="preserve">the starting position in the time domain given by </w:t>
      </w:r>
      <w:r w:rsidRPr="009F017C">
        <w:rPr>
          <w:rFonts w:eastAsia="Malgun Gothic"/>
          <w:position w:val="-14"/>
        </w:rPr>
        <w:object w:dxaOrig="1719" w:dyaOrig="380">
          <v:shape id="_x0000_i1028" type="#_x0000_t75" style="width:85.5pt;height:22pt" o:ole="">
            <v:imagedata r:id="rId12" o:title=""/>
          </v:shape>
          <o:OLEObject Type="Embed" ProgID="Equation.3" ShapeID="_x0000_i1028" DrawAspect="Content" ObjectID="_1634736386" r:id="rId13"/>
        </w:object>
      </w:r>
      <w:r>
        <w:rPr>
          <w:rFonts w:eastAsia="Malgun Gothic"/>
        </w:rPr>
        <w:t xml:space="preserve"> where the offset </w:t>
      </w:r>
      <w:r w:rsidRPr="009F017C">
        <w:rPr>
          <w:rFonts w:eastAsia="Malgun Gothic"/>
          <w:position w:val="-10"/>
        </w:rPr>
        <w:object w:dxaOrig="1400" w:dyaOrig="300">
          <v:shape id="_x0000_i1029" type="#_x0000_t75" style="width:1in;height:13.5pt" o:ole="">
            <v:imagedata r:id="rId14" o:title=""/>
          </v:shape>
          <o:OLEObject Type="Embed" ProgID="Equation.3" ShapeID="_x0000_i1029" DrawAspect="Content" ObjectID="_1634736387" r:id="rId15"/>
        </w:object>
      </w:r>
      <w:r>
        <w:rPr>
          <w:rFonts w:eastAsia="Malgun Gothic"/>
        </w:rPr>
        <w:t>counts symbols backwards from the end of the slot and is</w:t>
      </w:r>
      <w:r w:rsidRPr="00CC4AEF">
        <w:rPr>
          <w:rFonts w:eastAsia="Malgun Gothic"/>
        </w:rPr>
        <w:t xml:space="preserve"> </w:t>
      </w:r>
      <w:r w:rsidRPr="00BF5046">
        <w:rPr>
          <w:rFonts w:eastAsia="Malgun Gothic"/>
        </w:rPr>
        <w:t xml:space="preserve">given by the field </w:t>
      </w:r>
      <w:proofErr w:type="spellStart"/>
      <w:r w:rsidRPr="004F4288">
        <w:rPr>
          <w:rFonts w:eastAsia="Malgun Gothic"/>
          <w:i/>
        </w:rPr>
        <w:t>startPosition</w:t>
      </w:r>
      <w:proofErr w:type="spellEnd"/>
      <w:r>
        <w:rPr>
          <w:rFonts w:eastAsia="Malgun Gothic"/>
        </w:rPr>
        <w:t xml:space="preserve"> contained in the higher layer parameter </w:t>
      </w:r>
      <w:proofErr w:type="spellStart"/>
      <w:r>
        <w:rPr>
          <w:rFonts w:eastAsia="Malgun Gothic"/>
          <w:i/>
        </w:rPr>
        <w:t>resourceMapping</w:t>
      </w:r>
      <w:proofErr w:type="spellEnd"/>
      <w:r w:rsidRPr="008C501A">
        <w:rPr>
          <w:rFonts w:eastAsia="Malgun Gothic"/>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p>
    <w:p w:rsidR="00380814" w:rsidRDefault="00380814" w:rsidP="00380814">
      <w:pPr>
        <w:pStyle w:val="B1"/>
      </w:pPr>
      <w:r>
        <w:rPr>
          <w:rFonts w:eastAsia="Malgun Gothic"/>
        </w:rPr>
        <w:t>-</w:t>
      </w:r>
      <w:r>
        <w:rPr>
          <w:rFonts w:eastAsia="Malgun Gothic"/>
        </w:rPr>
        <w:tab/>
      </w:r>
      <w:r w:rsidRPr="00024226">
        <w:rPr>
          <w:position w:val="-10"/>
        </w:rPr>
        <w:object w:dxaOrig="240" w:dyaOrig="300">
          <v:shape id="_x0000_i1030" type="#_x0000_t75" style="width:13.5pt;height:13.5pt" o:ole="">
            <v:imagedata r:id="rId16" o:title=""/>
          </v:shape>
          <o:OLEObject Type="Embed" ProgID="Equation.3" ShapeID="_x0000_i1030" DrawAspect="Content" ObjectID="_1634736388" r:id="rId17"/>
        </w:object>
      </w:r>
      <w:r>
        <w:t>, the frequency-domain starting position of the sounding reference signal</w:t>
      </w:r>
    </w:p>
    <w:p w:rsidR="00380814" w:rsidRDefault="00380814" w:rsidP="00380814">
      <w:r>
        <w:t xml:space="preserve">For an SRS resource configured as periodic or semi-persistent by the higher-layer parameter </w:t>
      </w:r>
      <w:proofErr w:type="spellStart"/>
      <w:r w:rsidRPr="00B411F7">
        <w:rPr>
          <w:i/>
        </w:rPr>
        <w:t>resourceType</w:t>
      </w:r>
      <w:proofErr w:type="spellEnd"/>
      <w:r>
        <w:t xml:space="preserve">, a periodicity </w:t>
      </w:r>
      <w:r w:rsidRPr="006E7FEA">
        <w:rPr>
          <w:rFonts w:eastAsia="MS Mincho" w:cs="Arial"/>
          <w:position w:val="-10"/>
          <w:lang w:val="pt-BR" w:eastAsia="ja-JP"/>
        </w:rPr>
        <w:object w:dxaOrig="420" w:dyaOrig="300">
          <v:shape id="_x0000_i1031" type="#_x0000_t75" style="width:21.5pt;height:15pt" o:ole="">
            <v:imagedata r:id="rId18" o:title=""/>
          </v:shape>
          <o:OLEObject Type="Embed" ProgID="Equation.3" ShapeID="_x0000_i1031" DrawAspect="Content" ObjectID="_1634736389" r:id="rId19"/>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v:shape id="_x0000_i1032" type="#_x0000_t75" style="width:24.5pt;height:15pt" o:ole="">
            <v:imagedata r:id="rId20" o:title=""/>
          </v:shape>
          <o:OLEObject Type="Embed" ProgID="Equation.3" ShapeID="_x0000_i1032" DrawAspect="Content" ObjectID="_1634736390" r:id="rId21"/>
        </w:object>
      </w:r>
      <w:r>
        <w:rPr>
          <w:rFonts w:eastAsia="MS Mincho" w:cs="Arial"/>
          <w:lang w:val="pt-BR" w:eastAsia="ja-JP"/>
        </w:rPr>
        <w:t xml:space="preserve"> </w:t>
      </w:r>
      <w:r>
        <w:t xml:space="preserve">are configured according to the higher-layer parameter </w:t>
      </w:r>
      <w:proofErr w:type="spellStart"/>
      <w:r w:rsidRPr="00B411F7">
        <w:rPr>
          <w:i/>
        </w:rPr>
        <w:t>periodicityAndOffset</w:t>
      </w:r>
      <w:proofErr w:type="spellEnd"/>
      <w:r>
        <w:rPr>
          <w:i/>
        </w:rPr>
        <w:t>-p</w:t>
      </w:r>
      <w:r>
        <w:t xml:space="preserve"> or </w:t>
      </w:r>
      <w:proofErr w:type="spellStart"/>
      <w:r w:rsidRPr="00B411F7">
        <w:rPr>
          <w:i/>
        </w:rPr>
        <w:t>periodicityAndOffset</w:t>
      </w:r>
      <w:proofErr w:type="spellEnd"/>
      <w:r>
        <w:rPr>
          <w:i/>
        </w:rPr>
        <w:t>-sp</w:t>
      </w:r>
      <w:r>
        <w:t>. Candidate slots in which the configured SRS resource may be used for SRS transmission are the slots satisfying</w:t>
      </w:r>
    </w:p>
    <w:p w:rsidR="00380814" w:rsidRDefault="00380814" w:rsidP="00380814">
      <w:pPr>
        <w:pStyle w:val="EQ"/>
        <w:jc w:val="center"/>
        <w:rPr>
          <w:rFonts w:eastAsia="MS Mincho" w:cs="Arial"/>
          <w:lang w:val="pt-BR" w:eastAsia="ja-JP"/>
        </w:rPr>
      </w:pPr>
      <w:r w:rsidRPr="00DB4391">
        <w:rPr>
          <w:rFonts w:eastAsia="MS Mincho" w:cs="Arial"/>
          <w:position w:val="-14"/>
          <w:lang w:val="pt-BR" w:eastAsia="ja-JP"/>
        </w:rPr>
        <w:object w:dxaOrig="3159" w:dyaOrig="380">
          <v:shape id="_x0000_i1033" type="#_x0000_t75" style="width:158.5pt;height:18.5pt" o:ole="">
            <v:imagedata r:id="rId22" o:title=""/>
          </v:shape>
          <o:OLEObject Type="Embed" ProgID="Equation.3" ShapeID="_x0000_i1033" DrawAspect="Content" ObjectID="_1634736391" r:id="rId23"/>
        </w:object>
      </w:r>
    </w:p>
    <w:p w:rsidR="00380814" w:rsidRDefault="00380814" w:rsidP="00E71D41">
      <w:pPr>
        <w:rPr>
          <w:color w:val="000000"/>
        </w:rPr>
      </w:pPr>
      <w:r>
        <w:rPr>
          <w:color w:val="000000"/>
        </w:rPr>
        <w:t>SRS is transmitted as described in TS 38.213 [</w:t>
      </w:r>
      <w:r w:rsidR="003134E1">
        <w:rPr>
          <w:color w:val="000000"/>
        </w:rPr>
        <w:t>4</w:t>
      </w:r>
      <w:r>
        <w:rPr>
          <w:color w:val="000000"/>
        </w:rPr>
        <w:t>],</w:t>
      </w:r>
      <w:r w:rsidR="003134E1">
        <w:rPr>
          <w:color w:val="000000"/>
        </w:rPr>
        <w:t xml:space="preserve"> </w:t>
      </w:r>
      <w:r>
        <w:rPr>
          <w:color w:val="000000"/>
        </w:rPr>
        <w:t>clause 11.1.</w:t>
      </w:r>
    </w:p>
    <w:p w:rsidR="00824E89" w:rsidRDefault="00824E89" w:rsidP="00824E89">
      <w:r>
        <w:rPr>
          <w:color w:val="000000"/>
        </w:rPr>
        <w:t xml:space="preserve">Uplink power control determines a power for SRS transmission. </w:t>
      </w:r>
      <w:r>
        <w:rPr>
          <w:iCs/>
        </w:rPr>
        <w:t xml:space="preserve"> </w:t>
      </w:r>
      <w:r w:rsidR="002714F9">
        <w:t xml:space="preserve">For </w:t>
      </w:r>
      <w:r w:rsidR="00E71D41">
        <w:t xml:space="preserve">SRS requirements, </w:t>
      </w:r>
      <w:r>
        <w:rPr>
          <w:lang w:eastAsia="zh-CN"/>
        </w:rPr>
        <w:t>a</w:t>
      </w:r>
      <w:r w:rsidRPr="00B916EC">
        <w:rPr>
          <w:lang w:eastAsia="zh-CN"/>
        </w:rPr>
        <w:t xml:space="preserve"> </w:t>
      </w:r>
      <w:r>
        <w:rPr>
          <w:lang w:eastAsia="zh-CN"/>
        </w:rPr>
        <w:t xml:space="preserve">UE splits a </w:t>
      </w:r>
      <w:r w:rsidRPr="00B916EC">
        <w:rPr>
          <w:lang w:eastAsia="zh-CN"/>
        </w:rPr>
        <w:t xml:space="preserve">linear value </w:t>
      </w:r>
      <w:r w:rsidRPr="00B916EC">
        <w:rPr>
          <w:iCs/>
          <w:position w:val="-12"/>
        </w:rPr>
        <w:object w:dxaOrig="1300" w:dyaOrig="360">
          <v:shape id="_x0000_i1034" type="#_x0000_t75" style="width:64.5pt;height:18.5pt" o:ole="">
            <v:imagedata r:id="rId24" o:title=""/>
          </v:shape>
          <o:OLEObject Type="Embed" ProgID="Equation.3" ShapeID="_x0000_i1034" DrawAspect="Content" ObjectID="_1634736392" r:id="rId25"/>
        </w:object>
      </w:r>
      <w:r w:rsidRPr="00B916EC">
        <w:t xml:space="preserve"> </w:t>
      </w:r>
      <w:r w:rsidRPr="00B916EC">
        <w:rPr>
          <w:lang w:eastAsia="zh-CN"/>
        </w:rPr>
        <w:t>of the transmit power</w:t>
      </w:r>
      <w:r w:rsidRPr="00B916EC">
        <w:t xml:space="preserve"> </w:t>
      </w:r>
      <w:r w:rsidRPr="00B916EC">
        <w:rPr>
          <w:iCs/>
          <w:position w:val="-12"/>
        </w:rPr>
        <w:object w:dxaOrig="1300" w:dyaOrig="320">
          <v:shape id="_x0000_i1035" type="#_x0000_t75" style="width:64.5pt;height:17pt" o:ole="">
            <v:imagedata r:id="rId26" o:title=""/>
          </v:shape>
          <o:OLEObject Type="Embed" ProgID="Equation.3" ShapeID="_x0000_i1035" DrawAspect="Content" ObjectID="_1634736393" r:id="rId27"/>
        </w:object>
      </w:r>
      <w:r>
        <w:rPr>
          <w:iCs/>
        </w:rPr>
        <w:t xml:space="preserve"> </w:t>
      </w:r>
      <w:r>
        <w:rPr>
          <w:lang w:eastAsia="zh-CN"/>
        </w:rPr>
        <w:t xml:space="preserve">on active </w:t>
      </w:r>
      <w:r>
        <w:rPr>
          <w:lang w:val="en-US"/>
        </w:rPr>
        <w:t xml:space="preserve">UL BWP </w:t>
      </w:r>
      <w:r w:rsidRPr="00425377">
        <w:rPr>
          <w:iCs/>
          <w:position w:val="-6"/>
        </w:rPr>
        <w:object w:dxaOrig="180" w:dyaOrig="260">
          <v:shape id="_x0000_i1036" type="#_x0000_t75" style="width:14.5pt;height:14.5pt" o:ole="">
            <v:imagedata r:id="rId28" o:title=""/>
          </v:shape>
          <o:OLEObject Type="Embed" ProgID="Equation.3" ShapeID="_x0000_i1036" DrawAspect="Content" ObjectID="_1634736394" r:id="rId29"/>
        </w:object>
      </w:r>
      <w:r>
        <w:rPr>
          <w:iCs/>
          <w:lang w:val="en-US"/>
        </w:rPr>
        <w:t xml:space="preserve"> </w:t>
      </w:r>
      <w:r>
        <w:rPr>
          <w:lang w:val="en-US"/>
        </w:rPr>
        <w:t>of</w:t>
      </w:r>
      <w:r w:rsidRPr="00B916EC">
        <w:rPr>
          <w:lang w:val="en-US"/>
        </w:rPr>
        <w:t xml:space="preserve"> carrier </w:t>
      </w:r>
      <w:r w:rsidRPr="000A5591">
        <w:rPr>
          <w:iCs/>
          <w:position w:val="-10"/>
        </w:rPr>
        <w:object w:dxaOrig="220" w:dyaOrig="300">
          <v:shape id="_x0000_i1037" type="#_x0000_t75" style="width:14.5pt;height:14.5pt" o:ole="">
            <v:imagedata r:id="rId30" o:title=""/>
          </v:shape>
          <o:OLEObject Type="Embed" ProgID="Equation.3" ShapeID="_x0000_i1037" DrawAspect="Content" ObjectID="_1634736395" r:id="rId31"/>
        </w:object>
      </w:r>
      <w:r w:rsidRPr="00B916EC">
        <w:rPr>
          <w:iCs/>
          <w:lang w:val="en-US"/>
        </w:rPr>
        <w:t xml:space="preserve"> </w:t>
      </w:r>
      <w:r>
        <w:t>of serving</w:t>
      </w:r>
      <w:r w:rsidRPr="00B916EC">
        <w:t xml:space="preserve"> cell </w:t>
      </w:r>
      <w:r w:rsidRPr="00B916EC">
        <w:rPr>
          <w:iCs/>
          <w:position w:val="-6"/>
        </w:rPr>
        <w:object w:dxaOrig="160" w:dyaOrig="200">
          <v:shape id="_x0000_i1038" type="#_x0000_t75" style="width:9.5pt;height:11.5pt" o:ole="">
            <v:imagedata r:id="rId32" o:title=""/>
          </v:shape>
          <o:OLEObject Type="Embed" ProgID="Equation.3" ShapeID="_x0000_i1038" DrawAspect="Content" ObjectID="_1634736396" r:id="rId33"/>
        </w:object>
      </w:r>
      <w:r>
        <w:t xml:space="preserve"> </w:t>
      </w:r>
      <w:r w:rsidRPr="00B916EC">
        <w:rPr>
          <w:lang w:eastAsia="zh-CN"/>
        </w:rPr>
        <w:t>equally across the</w:t>
      </w:r>
      <w:r>
        <w:rPr>
          <w:lang w:eastAsia="zh-CN"/>
        </w:rPr>
        <w:t xml:space="preserve"> </w:t>
      </w:r>
      <w:r w:rsidRPr="00B916EC">
        <w:rPr>
          <w:lang w:eastAsia="zh-CN"/>
        </w:rPr>
        <w:t>configured antenna ports</w:t>
      </w:r>
      <w:r>
        <w:rPr>
          <w:lang w:eastAsia="zh-CN"/>
        </w:rPr>
        <w:t xml:space="preserve"> </w:t>
      </w:r>
      <w:r w:rsidRPr="00B916EC">
        <w:rPr>
          <w:lang w:eastAsia="zh-CN"/>
        </w:rPr>
        <w:t>for SRS</w:t>
      </w:r>
      <w:r w:rsidRPr="00B916EC">
        <w:t>.</w:t>
      </w:r>
      <w:r>
        <w:t xml:space="preserve"> </w:t>
      </w:r>
    </w:p>
    <w:p w:rsidR="00FF1ED4" w:rsidRPr="00B916EC" w:rsidRDefault="00FF1ED4" w:rsidP="00FF1ED4">
      <w:r w:rsidRPr="00B916EC">
        <w:t xml:space="preserve">If a UE transmits SRS on </w:t>
      </w:r>
      <w:r>
        <w:t xml:space="preserve">active </w:t>
      </w:r>
      <w:r>
        <w:rPr>
          <w:lang w:val="en-US"/>
        </w:rPr>
        <w:t xml:space="preserve">UL BWP </w:t>
      </w:r>
      <w:r w:rsidRPr="00425377">
        <w:rPr>
          <w:iCs/>
          <w:position w:val="-6"/>
        </w:rPr>
        <w:object w:dxaOrig="180" w:dyaOrig="260">
          <v:shape id="_x0000_i1039" type="#_x0000_t75" style="width:14.5pt;height:14.5pt" o:ole="">
            <v:imagedata r:id="rId28" o:title=""/>
          </v:shape>
          <o:OLEObject Type="Embed" ProgID="Equation.3" ShapeID="_x0000_i1039" DrawAspect="Content" ObjectID="_1634736397" r:id="rId34"/>
        </w:object>
      </w:r>
      <w:r>
        <w:rPr>
          <w:iCs/>
          <w:lang w:val="en-US"/>
        </w:rPr>
        <w:t xml:space="preserve"> </w:t>
      </w:r>
      <w:r>
        <w:rPr>
          <w:lang w:val="en-US"/>
        </w:rPr>
        <w:t>of</w:t>
      </w:r>
      <w:r w:rsidRPr="00B916EC">
        <w:rPr>
          <w:lang w:val="en-US"/>
        </w:rPr>
        <w:t xml:space="preserve"> </w:t>
      </w:r>
      <w:r w:rsidRPr="00B916EC">
        <w:t xml:space="preserve">carrier </w:t>
      </w:r>
      <w:r w:rsidRPr="000A5591">
        <w:rPr>
          <w:iCs/>
          <w:position w:val="-10"/>
        </w:rPr>
        <w:object w:dxaOrig="220" w:dyaOrig="300">
          <v:shape id="_x0000_i1040" type="#_x0000_t75" style="width:14.5pt;height:14.5pt" o:ole="">
            <v:imagedata r:id="rId30" o:title=""/>
          </v:shape>
          <o:OLEObject Type="Embed" ProgID="Equation.3" ShapeID="_x0000_i1040" DrawAspect="Content" ObjectID="_1634736398" r:id="rId35"/>
        </w:object>
      </w:r>
      <w:r w:rsidRPr="00B916EC">
        <w:rPr>
          <w:iCs/>
        </w:rPr>
        <w:t xml:space="preserve"> of</w:t>
      </w:r>
      <w:r w:rsidRPr="00B916EC">
        <w:t xml:space="preserve"> serving cell </w:t>
      </w:r>
      <w:r w:rsidRPr="00B916EC">
        <w:rPr>
          <w:iCs/>
          <w:position w:val="-6"/>
        </w:rPr>
        <w:object w:dxaOrig="160" w:dyaOrig="200">
          <v:shape id="_x0000_i1041" type="#_x0000_t75" style="width:9.5pt;height:11.5pt" o:ole="">
            <v:imagedata r:id="rId32" o:title=""/>
          </v:shape>
          <o:OLEObject Type="Embed" ProgID="Equation.3" ShapeID="_x0000_i1041" DrawAspect="Content" ObjectID="_1634736399" r:id="rId36"/>
        </w:object>
      </w:r>
      <w:r w:rsidRPr="00B916EC">
        <w:rPr>
          <w:iCs/>
        </w:rPr>
        <w:t xml:space="preserve"> using </w:t>
      </w:r>
      <w:r w:rsidRPr="00B916EC">
        <w:t xml:space="preserve">SRS power control adjustment state with index </w:t>
      </w:r>
      <w:r w:rsidRPr="00B916EC">
        <w:rPr>
          <w:iCs/>
          <w:position w:val="-6"/>
        </w:rPr>
        <w:object w:dxaOrig="139" w:dyaOrig="240">
          <v:shape id="_x0000_i1042" type="#_x0000_t75" style="width:7.5pt;height:14.5pt" o:ole="">
            <v:imagedata r:id="rId37" o:title=""/>
          </v:shape>
          <o:OLEObject Type="Embed" ProgID="Equation.3" ShapeID="_x0000_i1042" DrawAspect="Content" ObjectID="_1634736400" r:id="rId38"/>
        </w:object>
      </w:r>
      <w:r w:rsidRPr="00B916EC">
        <w:t>, the UE determine</w:t>
      </w:r>
      <w:r>
        <w:t>s</w:t>
      </w:r>
      <w:r w:rsidRPr="00B916EC">
        <w:t xml:space="preserve"> the SRS transmission power </w:t>
      </w:r>
      <w:r w:rsidRPr="00B916EC">
        <w:rPr>
          <w:iCs/>
          <w:position w:val="-12"/>
        </w:rPr>
        <w:object w:dxaOrig="1300" w:dyaOrig="320">
          <v:shape id="_x0000_i1043" type="#_x0000_t75" style="width:66pt;height:17pt" o:ole="">
            <v:imagedata r:id="rId26" o:title=""/>
          </v:shape>
          <o:OLEObject Type="Embed" ProgID="Equation.3" ShapeID="_x0000_i1043" DrawAspect="Content" ObjectID="_1634736401" r:id="rId39"/>
        </w:object>
      </w:r>
      <w:r w:rsidRPr="00B916EC">
        <w:t xml:space="preserve"> in SRS transmission </w:t>
      </w:r>
      <w:r>
        <w:t>occasion</w:t>
      </w:r>
      <w:r w:rsidRPr="00B916EC">
        <w:t xml:space="preserve"> </w:t>
      </w:r>
      <w:r w:rsidRPr="00B916EC">
        <w:rPr>
          <w:iCs/>
          <w:position w:val="-6"/>
        </w:rPr>
        <w:object w:dxaOrig="139" w:dyaOrig="240">
          <v:shape id="_x0000_i1044" type="#_x0000_t75" style="width:7.5pt;height:14.5pt" o:ole="">
            <v:imagedata r:id="rId40" o:title=""/>
          </v:shape>
          <o:OLEObject Type="Embed" ProgID="Equation.3" ShapeID="_x0000_i1044" DrawAspect="Content" ObjectID="_1634736402" r:id="rId41"/>
        </w:object>
      </w:r>
      <w:r w:rsidRPr="00B916EC">
        <w:rPr>
          <w:iCs/>
        </w:rPr>
        <w:t xml:space="preserve"> </w:t>
      </w:r>
      <w:r w:rsidRPr="00B916EC">
        <w:t xml:space="preserve">as </w:t>
      </w:r>
    </w:p>
    <w:p w:rsidR="00FF1ED4" w:rsidRPr="00B916EC" w:rsidRDefault="00FF1ED4" w:rsidP="00FF1ED4">
      <w:pPr>
        <w:pStyle w:val="EQ"/>
        <w:jc w:val="center"/>
      </w:pPr>
      <w:r w:rsidRPr="00B916EC">
        <w:rPr>
          <w:position w:val="-32"/>
        </w:rPr>
        <w:object w:dxaOrig="8380" w:dyaOrig="740">
          <v:shape id="_x0000_i1045" type="#_x0000_t75" style="width:417.5pt;height:36.5pt" o:ole="">
            <v:imagedata r:id="rId42" o:title=""/>
          </v:shape>
          <o:OLEObject Type="Embed" ProgID="Equation.3" ShapeID="_x0000_i1045" DrawAspect="Content" ObjectID="_1634736403" r:id="rId43"/>
        </w:object>
      </w:r>
      <w:r w:rsidRPr="00B916EC">
        <w:t xml:space="preserve"> [dBm]</w:t>
      </w:r>
    </w:p>
    <w:p w:rsidR="002714F9" w:rsidRPr="00A00F22" w:rsidRDefault="00FF1ED4" w:rsidP="002714F9">
      <w:r>
        <w:t>The details for the parameters can be found in TS 38.213 [4], clause 7.3.1.</w:t>
      </w:r>
    </w:p>
    <w:p w:rsidR="00A16C44" w:rsidRDefault="004D64BB" w:rsidP="00A16C44">
      <w:pPr>
        <w:pStyle w:val="Heading1"/>
      </w:pPr>
      <w:r>
        <w:t>3</w:t>
      </w:r>
      <w:r w:rsidR="00B517B1">
        <w:t>.</w:t>
      </w:r>
      <w:r w:rsidR="00B517B1">
        <w:tab/>
      </w:r>
      <w:r w:rsidR="002714F9">
        <w:t xml:space="preserve">Design of FR2 SRS time mask for UL-MIMO Test </w:t>
      </w:r>
      <w:r w:rsidR="00A16C44">
        <w:t>Tolerance Settings</w:t>
      </w:r>
    </w:p>
    <w:p w:rsidR="000033CD" w:rsidRDefault="0087209D" w:rsidP="000033CD">
      <w:r>
        <w:t xml:space="preserve">For the transmit OFF power test, </w:t>
      </w:r>
      <w:r w:rsidR="00073AF1">
        <w:t>the requirements for maximum allowed EIRP OFF power is provided in TS 38.101-2, clause 6.3.3.1 [2].</w:t>
      </w:r>
    </w:p>
    <w:p w:rsidR="00AD4DF0" w:rsidRDefault="00AD4DF0" w:rsidP="000033CD">
      <w:pPr>
        <w:rPr>
          <w:color w:val="FF0000"/>
        </w:rPr>
      </w:pPr>
      <w:r w:rsidRPr="00AD4DF0">
        <w:rPr>
          <w:color w:val="FF0000"/>
        </w:rPr>
        <w:t>-</w:t>
      </w:r>
      <w:r w:rsidR="00E23C05">
        <w:rPr>
          <w:color w:val="FF0000"/>
        </w:rPr>
        <w:t>-------------------------</w:t>
      </w:r>
      <w:r w:rsidRPr="00AD4DF0">
        <w:rPr>
          <w:color w:val="FF0000"/>
        </w:rPr>
        <w:t>---</w:t>
      </w:r>
      <w:r w:rsidR="00E23C05">
        <w:rPr>
          <w:color w:val="FF0000"/>
        </w:rPr>
        <w:t>----------</w:t>
      </w:r>
      <w:r w:rsidRPr="00AD4DF0">
        <w:rPr>
          <w:color w:val="FF0000"/>
        </w:rPr>
        <w:t>----Excerpt</w:t>
      </w:r>
      <w:r w:rsidR="00AC1548">
        <w:rPr>
          <w:color w:val="FF0000"/>
        </w:rPr>
        <w:t xml:space="preserve"> from TS 38.101-2</w:t>
      </w:r>
      <w:r w:rsidRPr="00AD4DF0">
        <w:rPr>
          <w:color w:val="FF0000"/>
        </w:rPr>
        <w:t xml:space="preserve"> </w:t>
      </w:r>
      <w:r w:rsidR="00E23C05">
        <w:rPr>
          <w:color w:val="FF0000"/>
        </w:rPr>
        <w:t>start</w:t>
      </w:r>
      <w:r w:rsidRPr="00AD4DF0">
        <w:rPr>
          <w:color w:val="FF0000"/>
        </w:rPr>
        <w:t xml:space="preserve"> -----------</w:t>
      </w:r>
      <w:r w:rsidR="00E23C05">
        <w:rPr>
          <w:color w:val="FF0000"/>
        </w:rPr>
        <w:t>-</w:t>
      </w:r>
      <w:r w:rsidRPr="00AD4DF0">
        <w:rPr>
          <w:color w:val="FF0000"/>
        </w:rPr>
        <w:t>-----------------------------</w:t>
      </w:r>
    </w:p>
    <w:p w:rsidR="00073AF1" w:rsidRPr="00073AF1" w:rsidRDefault="00073AF1" w:rsidP="00073AF1">
      <w:pPr>
        <w:pStyle w:val="Heading3"/>
        <w:rPr>
          <w:highlight w:val="lightGray"/>
        </w:rPr>
      </w:pPr>
      <w:bookmarkStart w:id="1" w:name="_Toc5266514"/>
      <w:r w:rsidRPr="00073AF1">
        <w:rPr>
          <w:highlight w:val="lightGray"/>
        </w:rPr>
        <w:lastRenderedPageBreak/>
        <w:t>6.3.3</w:t>
      </w:r>
      <w:r w:rsidRPr="00073AF1">
        <w:rPr>
          <w:highlight w:val="lightGray"/>
        </w:rPr>
        <w:tab/>
        <w:t>Transmit ON/OFF time mask</w:t>
      </w:r>
      <w:bookmarkEnd w:id="1"/>
    </w:p>
    <w:p w:rsidR="00073AF1" w:rsidRPr="00073AF1" w:rsidRDefault="00073AF1" w:rsidP="00073AF1">
      <w:pPr>
        <w:pStyle w:val="Heading4"/>
        <w:rPr>
          <w:highlight w:val="lightGray"/>
        </w:rPr>
      </w:pPr>
      <w:bookmarkStart w:id="2" w:name="_Toc5266515"/>
      <w:r w:rsidRPr="00073AF1">
        <w:rPr>
          <w:highlight w:val="lightGray"/>
        </w:rPr>
        <w:t>6.3.3.1</w:t>
      </w:r>
      <w:r w:rsidRPr="00073AF1">
        <w:rPr>
          <w:highlight w:val="lightGray"/>
        </w:rPr>
        <w:tab/>
        <w:t>General</w:t>
      </w:r>
      <w:bookmarkEnd w:id="2"/>
    </w:p>
    <w:p w:rsidR="00073AF1" w:rsidRPr="00073AF1" w:rsidRDefault="00073AF1" w:rsidP="00073AF1">
      <w:pPr>
        <w:rPr>
          <w:highlight w:val="lightGray"/>
        </w:rPr>
      </w:pPr>
      <w:r w:rsidRPr="00073AF1">
        <w:rPr>
          <w:highlight w:val="lightGray"/>
        </w:rPr>
        <w:t>The transmit ON/OFF time mask defines the transient period(s) allowed</w:t>
      </w:r>
    </w:p>
    <w:p w:rsidR="00073AF1" w:rsidRPr="00073AF1" w:rsidRDefault="00073AF1" w:rsidP="00073AF1">
      <w:pPr>
        <w:pStyle w:val="B1"/>
        <w:rPr>
          <w:highlight w:val="lightGray"/>
        </w:rPr>
      </w:pPr>
      <w:r w:rsidRPr="00073AF1">
        <w:rPr>
          <w:highlight w:val="lightGray"/>
        </w:rPr>
        <w:t>-</w:t>
      </w:r>
      <w:r w:rsidRPr="00073AF1">
        <w:rPr>
          <w:highlight w:val="lightGray"/>
        </w:rPr>
        <w:tab/>
        <w:t>between transmit OFF power and transmit ON power symbols (transmit ON/OFF)</w:t>
      </w:r>
    </w:p>
    <w:p w:rsidR="00073AF1" w:rsidRPr="00073AF1" w:rsidRDefault="00073AF1" w:rsidP="00073AF1">
      <w:pPr>
        <w:pStyle w:val="B1"/>
        <w:rPr>
          <w:highlight w:val="lightGray"/>
        </w:rPr>
      </w:pPr>
      <w:r w:rsidRPr="00073AF1">
        <w:rPr>
          <w:highlight w:val="lightGray"/>
        </w:rPr>
        <w:t>-</w:t>
      </w:r>
      <w:r w:rsidRPr="00073AF1">
        <w:rPr>
          <w:highlight w:val="lightGray"/>
        </w:rPr>
        <w:tab/>
        <w:t>between continuous ON-power transmissions when power change or RB hopping is applied.</w:t>
      </w:r>
    </w:p>
    <w:p w:rsidR="00073AF1" w:rsidRPr="00073AF1" w:rsidRDefault="00073AF1" w:rsidP="00073AF1">
      <w:pPr>
        <w:rPr>
          <w:highlight w:val="lightGray"/>
        </w:rPr>
      </w:pPr>
      <w:r w:rsidRPr="00073AF1">
        <w:rPr>
          <w:highlight w:val="lightGray"/>
        </w:rPr>
        <w:t>In case of RB hopping, transition period is shared symmetrically.</w:t>
      </w:r>
    </w:p>
    <w:p w:rsidR="00073AF1" w:rsidRPr="00073AF1" w:rsidRDefault="00073AF1" w:rsidP="00073AF1">
      <w:pPr>
        <w:rPr>
          <w:highlight w:val="lightGray"/>
          <w:lang w:val="en-US"/>
        </w:rPr>
      </w:pPr>
      <w:r w:rsidRPr="00073AF1">
        <w:rPr>
          <w:highlight w:val="lightGray"/>
        </w:rPr>
        <w:t>Unless otherwise stated t</w:t>
      </w:r>
      <w:r w:rsidRPr="00073AF1">
        <w:rPr>
          <w:highlight w:val="lightGray"/>
          <w:lang w:val="en-US"/>
        </w:rPr>
        <w:t>he minimum requirements in clause 6.5 apply also in transient periods.</w:t>
      </w:r>
    </w:p>
    <w:p w:rsidR="00073AF1" w:rsidRPr="00617B38" w:rsidRDefault="00073AF1" w:rsidP="00073AF1">
      <w:r w:rsidRPr="00073AF1">
        <w:rPr>
          <w:highlight w:val="lightGray"/>
        </w:rPr>
        <w:t xml:space="preserve">The transmit </w:t>
      </w:r>
      <w:r w:rsidRPr="00073AF1">
        <w:rPr>
          <w:rFonts w:hint="eastAsia"/>
          <w:highlight w:val="lightGray"/>
          <w:lang w:eastAsia="zh-CN"/>
        </w:rPr>
        <w:t>ON/OFF</w:t>
      </w:r>
      <w:r w:rsidRPr="00073AF1">
        <w:rPr>
          <w:highlight w:val="lightGray"/>
        </w:rPr>
        <w:t xml:space="preserve"> time </w:t>
      </w:r>
      <w:r w:rsidRPr="00203BD4">
        <w:rPr>
          <w:highlight w:val="lightGray"/>
        </w:rPr>
        <w:t xml:space="preserve">mask is defined as a directional requirement. The requirement is verified in beam locked mode at beam peak direction. The </w:t>
      </w:r>
      <w:r w:rsidRPr="00203BD4">
        <w:rPr>
          <w:rFonts w:hint="eastAsia"/>
          <w:highlight w:val="lightGray"/>
          <w:lang w:eastAsia="zh-CN"/>
        </w:rPr>
        <w:t>max</w:t>
      </w:r>
      <w:r w:rsidRPr="00203BD4">
        <w:rPr>
          <w:highlight w:val="lightGray"/>
          <w:lang w:eastAsia="zh-CN"/>
        </w:rPr>
        <w:t>imum</w:t>
      </w:r>
      <w:r w:rsidRPr="00203BD4">
        <w:rPr>
          <w:rFonts w:hint="eastAsia"/>
          <w:highlight w:val="lightGray"/>
          <w:lang w:eastAsia="zh-CN"/>
        </w:rPr>
        <w:t xml:space="preserve"> allowed EIRP </w:t>
      </w:r>
      <w:r w:rsidRPr="00203BD4">
        <w:rPr>
          <w:highlight w:val="lightGray"/>
        </w:rPr>
        <w:t xml:space="preserve">OFF power level is </w:t>
      </w:r>
      <w:r w:rsidRPr="00203BD4">
        <w:rPr>
          <w:rFonts w:hint="eastAsia"/>
          <w:highlight w:val="lightGray"/>
          <w:lang w:eastAsia="zh-CN"/>
        </w:rPr>
        <w:t>-30dBm at beam peak direction</w:t>
      </w:r>
      <w:r w:rsidRPr="00073AF1">
        <w:rPr>
          <w:highlight w:val="lightGray"/>
        </w:rPr>
        <w:t xml:space="preserve">. The requirement is verified with the test metric of EIRP (Link=TX beam peak direction, </w:t>
      </w:r>
      <w:proofErr w:type="spellStart"/>
      <w:r w:rsidRPr="00073AF1">
        <w:rPr>
          <w:highlight w:val="lightGray"/>
        </w:rPr>
        <w:t>Meas</w:t>
      </w:r>
      <w:proofErr w:type="spellEnd"/>
      <w:r w:rsidRPr="00073AF1">
        <w:rPr>
          <w:highlight w:val="lightGray"/>
        </w:rPr>
        <w:t>=Link angle).</w:t>
      </w:r>
    </w:p>
    <w:p w:rsidR="00E23C05" w:rsidRPr="00AD4DF0" w:rsidRDefault="00E23C05" w:rsidP="00E23C05">
      <w:pPr>
        <w:rPr>
          <w:color w:val="FF0000"/>
        </w:rPr>
      </w:pPr>
      <w:r w:rsidRPr="00AD4DF0">
        <w:rPr>
          <w:color w:val="FF0000"/>
        </w:rPr>
        <w:t>-</w:t>
      </w:r>
      <w:r>
        <w:rPr>
          <w:color w:val="FF0000"/>
        </w:rPr>
        <w:t>------------------------</w:t>
      </w:r>
      <w:r w:rsidRPr="00AD4DF0">
        <w:rPr>
          <w:color w:val="FF0000"/>
        </w:rPr>
        <w:t>-------------------Excerpt</w:t>
      </w:r>
      <w:r w:rsidR="00AC1548">
        <w:rPr>
          <w:color w:val="FF0000"/>
        </w:rPr>
        <w:t xml:space="preserve"> from TS 38.101-2 </w:t>
      </w:r>
      <w:r>
        <w:rPr>
          <w:color w:val="FF0000"/>
        </w:rPr>
        <w:t xml:space="preserve">end </w:t>
      </w:r>
      <w:r w:rsidRPr="00AD4DF0">
        <w:rPr>
          <w:color w:val="FF0000"/>
        </w:rPr>
        <w:t>--------------</w:t>
      </w:r>
      <w:r>
        <w:rPr>
          <w:color w:val="FF0000"/>
        </w:rPr>
        <w:t>-</w:t>
      </w:r>
      <w:r w:rsidRPr="00AD4DF0">
        <w:rPr>
          <w:color w:val="FF0000"/>
        </w:rPr>
        <w:t>--------------------------</w:t>
      </w:r>
    </w:p>
    <w:p w:rsidR="000575F7" w:rsidRDefault="007823EE" w:rsidP="001A3864">
      <w:r>
        <w:t xml:space="preserve">The transmitter is considered OFF when the UE is not allowed to transmit. </w:t>
      </w:r>
      <w:r w:rsidR="000575F7">
        <w:t>The Test Requirements of OFF power of SRS time mask for UL-MIMO ON/OFF time mask is based on the excerpt from TS 38.101</w:t>
      </w:r>
      <w:r w:rsidR="00894B74">
        <w:t>-2</w:t>
      </w:r>
      <w:r w:rsidR="000575F7">
        <w:t xml:space="preserve"> and is provided in Table 1</w:t>
      </w:r>
      <w:r w:rsidR="00894B74">
        <w:t xml:space="preserve"> (</w:t>
      </w:r>
      <w:r w:rsidR="00AA3638">
        <w:t>Table 6.3.3.2.5-1: OFF power of g</w:t>
      </w:r>
      <w:r w:rsidR="00894B74">
        <w:t>eneral ON/OFF time mask requirements)</w:t>
      </w:r>
      <w:r w:rsidR="000575F7">
        <w:t>.</w:t>
      </w:r>
    </w:p>
    <w:p w:rsidR="000575F7" w:rsidRPr="000575F7" w:rsidRDefault="000575F7" w:rsidP="000575F7">
      <w:pPr>
        <w:pStyle w:val="TAC"/>
        <w:rPr>
          <w:b/>
        </w:rPr>
      </w:pPr>
      <w:r w:rsidRPr="000575F7">
        <w:rPr>
          <w:b/>
        </w:rPr>
        <w:t>Table 1:  Test Requirements of OFF power of SRS time mask for UL-MIMO ON/OFF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0575F7" w:rsidTr="00646F3D">
        <w:trPr>
          <w:jc w:val="center"/>
        </w:trPr>
        <w:tc>
          <w:tcPr>
            <w:tcW w:w="1870" w:type="dxa"/>
            <w:vMerge w:val="restart"/>
            <w:shd w:val="clear" w:color="auto" w:fill="auto"/>
          </w:tcPr>
          <w:p w:rsidR="000575F7" w:rsidRPr="00665F38" w:rsidRDefault="000575F7" w:rsidP="00646F3D">
            <w:pPr>
              <w:rPr>
                <w:rFonts w:ascii="Arial" w:eastAsia="Malgun Gothic" w:hAnsi="Arial" w:cs="Arial"/>
                <w:sz w:val="18"/>
                <w:szCs w:val="18"/>
              </w:rPr>
            </w:pPr>
          </w:p>
        </w:tc>
        <w:tc>
          <w:tcPr>
            <w:tcW w:w="7480" w:type="dxa"/>
            <w:gridSpan w:val="4"/>
            <w:shd w:val="clear" w:color="auto" w:fill="auto"/>
          </w:tcPr>
          <w:p w:rsidR="000575F7" w:rsidRPr="00665F38" w:rsidRDefault="000575F7" w:rsidP="00646F3D">
            <w:pPr>
              <w:jc w:val="center"/>
              <w:rPr>
                <w:rFonts w:ascii="Arial" w:eastAsia="Malgun Gothic" w:hAnsi="Arial" w:cs="Arial"/>
                <w:b/>
                <w:sz w:val="18"/>
                <w:szCs w:val="18"/>
              </w:rPr>
            </w:pPr>
            <w:r w:rsidRPr="00665F38">
              <w:rPr>
                <w:rFonts w:ascii="Arial" w:eastAsia="Malgun Gothic" w:hAnsi="Arial" w:cs="Arial"/>
                <w:b/>
                <w:sz w:val="18"/>
                <w:szCs w:val="18"/>
              </w:rPr>
              <w:t>Channel bandwidth/Opera Output Power [</w:t>
            </w:r>
            <w:proofErr w:type="spellStart"/>
            <w:r w:rsidRPr="00665F38">
              <w:rPr>
                <w:rFonts w:ascii="Arial" w:eastAsia="Malgun Gothic" w:hAnsi="Arial" w:cs="Arial"/>
                <w:b/>
                <w:sz w:val="18"/>
                <w:szCs w:val="18"/>
              </w:rPr>
              <w:t>dBm</w:t>
            </w:r>
            <w:proofErr w:type="spellEnd"/>
            <w:r w:rsidRPr="00665F38">
              <w:rPr>
                <w:rFonts w:ascii="Arial" w:eastAsia="Malgun Gothic" w:hAnsi="Arial" w:cs="Arial"/>
                <w:b/>
                <w:sz w:val="18"/>
                <w:szCs w:val="18"/>
              </w:rPr>
              <w:t>] / measurement bandwidth</w:t>
            </w:r>
          </w:p>
        </w:tc>
      </w:tr>
      <w:tr w:rsidR="000575F7" w:rsidTr="00646F3D">
        <w:trPr>
          <w:jc w:val="center"/>
        </w:trPr>
        <w:tc>
          <w:tcPr>
            <w:tcW w:w="1870" w:type="dxa"/>
            <w:vMerge/>
            <w:shd w:val="clear" w:color="auto" w:fill="auto"/>
          </w:tcPr>
          <w:p w:rsidR="000575F7" w:rsidRPr="00665F38" w:rsidRDefault="000575F7" w:rsidP="00646F3D">
            <w:pPr>
              <w:rPr>
                <w:rFonts w:ascii="Arial" w:eastAsia="Malgun Gothic" w:hAnsi="Arial" w:cs="Arial"/>
                <w:sz w:val="18"/>
                <w:szCs w:val="18"/>
              </w:rPr>
            </w:pPr>
          </w:p>
        </w:tc>
        <w:tc>
          <w:tcPr>
            <w:tcW w:w="1870" w:type="dxa"/>
            <w:shd w:val="clear" w:color="auto" w:fill="auto"/>
          </w:tcPr>
          <w:p w:rsidR="000575F7" w:rsidRPr="00665F38" w:rsidRDefault="000575F7" w:rsidP="00646F3D">
            <w:pPr>
              <w:spacing w:after="0"/>
              <w:jc w:val="center"/>
              <w:rPr>
                <w:rFonts w:ascii="Arial" w:eastAsia="Malgun Gothic" w:hAnsi="Arial" w:cs="Arial"/>
                <w:sz w:val="18"/>
                <w:szCs w:val="18"/>
              </w:rPr>
            </w:pPr>
            <w:r w:rsidRPr="00665F38">
              <w:rPr>
                <w:rFonts w:ascii="Arial" w:eastAsia="Malgun Gothic" w:hAnsi="Arial" w:cs="Arial"/>
                <w:sz w:val="18"/>
                <w:szCs w:val="18"/>
              </w:rPr>
              <w:t>50</w:t>
            </w:r>
          </w:p>
          <w:p w:rsidR="000575F7" w:rsidRPr="00665F38" w:rsidRDefault="000575F7" w:rsidP="00646F3D">
            <w:pPr>
              <w:spacing w:after="0"/>
              <w:jc w:val="center"/>
              <w:rPr>
                <w:rFonts w:ascii="Arial" w:eastAsia="Malgun Gothic" w:hAnsi="Arial" w:cs="Arial"/>
                <w:sz w:val="18"/>
                <w:szCs w:val="18"/>
              </w:rPr>
            </w:pPr>
            <w:r w:rsidRPr="00665F38">
              <w:rPr>
                <w:rFonts w:ascii="Arial" w:eastAsia="Malgun Gothic" w:hAnsi="Arial" w:cs="Arial"/>
                <w:sz w:val="18"/>
                <w:szCs w:val="18"/>
              </w:rPr>
              <w:t>MHz</w:t>
            </w:r>
          </w:p>
        </w:tc>
        <w:tc>
          <w:tcPr>
            <w:tcW w:w="1870" w:type="dxa"/>
            <w:shd w:val="clear" w:color="auto" w:fill="auto"/>
          </w:tcPr>
          <w:p w:rsidR="000575F7" w:rsidRPr="00665F38" w:rsidRDefault="000575F7" w:rsidP="00646F3D">
            <w:pPr>
              <w:spacing w:after="0"/>
              <w:jc w:val="center"/>
              <w:rPr>
                <w:rFonts w:ascii="Arial" w:eastAsia="Malgun Gothic" w:hAnsi="Arial" w:cs="Arial"/>
                <w:sz w:val="18"/>
                <w:szCs w:val="18"/>
              </w:rPr>
            </w:pPr>
            <w:r w:rsidRPr="00665F38">
              <w:rPr>
                <w:rFonts w:ascii="Arial" w:eastAsia="Malgun Gothic" w:hAnsi="Arial" w:cs="Arial"/>
                <w:sz w:val="18"/>
                <w:szCs w:val="18"/>
              </w:rPr>
              <w:t xml:space="preserve">100 </w:t>
            </w:r>
          </w:p>
          <w:p w:rsidR="000575F7" w:rsidRPr="00665F38" w:rsidRDefault="000575F7" w:rsidP="00646F3D">
            <w:pPr>
              <w:spacing w:after="0"/>
              <w:jc w:val="center"/>
              <w:rPr>
                <w:rFonts w:ascii="Arial" w:eastAsia="Malgun Gothic" w:hAnsi="Arial" w:cs="Arial"/>
                <w:sz w:val="18"/>
                <w:szCs w:val="18"/>
              </w:rPr>
            </w:pPr>
            <w:r w:rsidRPr="00665F38">
              <w:rPr>
                <w:rFonts w:ascii="Arial" w:eastAsia="Malgun Gothic" w:hAnsi="Arial" w:cs="Arial"/>
                <w:sz w:val="18"/>
                <w:szCs w:val="18"/>
              </w:rPr>
              <w:t>MHz</w:t>
            </w:r>
          </w:p>
        </w:tc>
        <w:tc>
          <w:tcPr>
            <w:tcW w:w="1870" w:type="dxa"/>
            <w:shd w:val="clear" w:color="auto" w:fill="auto"/>
          </w:tcPr>
          <w:p w:rsidR="000575F7" w:rsidRPr="00665F38" w:rsidRDefault="000575F7" w:rsidP="00646F3D">
            <w:pPr>
              <w:spacing w:after="0"/>
              <w:jc w:val="center"/>
              <w:rPr>
                <w:rFonts w:ascii="Arial" w:eastAsia="Malgun Gothic" w:hAnsi="Arial" w:cs="Arial"/>
                <w:sz w:val="18"/>
                <w:szCs w:val="18"/>
              </w:rPr>
            </w:pPr>
            <w:r w:rsidRPr="00665F38">
              <w:rPr>
                <w:rFonts w:ascii="Arial" w:eastAsia="Malgun Gothic" w:hAnsi="Arial" w:cs="Arial"/>
                <w:sz w:val="18"/>
                <w:szCs w:val="18"/>
              </w:rPr>
              <w:t xml:space="preserve">200 </w:t>
            </w:r>
          </w:p>
          <w:p w:rsidR="000575F7" w:rsidRPr="00665F38" w:rsidRDefault="000575F7" w:rsidP="00646F3D">
            <w:pPr>
              <w:spacing w:after="0"/>
              <w:jc w:val="center"/>
              <w:rPr>
                <w:rFonts w:ascii="Arial" w:eastAsia="Malgun Gothic" w:hAnsi="Arial" w:cs="Arial"/>
                <w:sz w:val="18"/>
                <w:szCs w:val="18"/>
              </w:rPr>
            </w:pPr>
            <w:r w:rsidRPr="00665F38">
              <w:rPr>
                <w:rFonts w:ascii="Arial" w:eastAsia="Malgun Gothic" w:hAnsi="Arial" w:cs="Arial"/>
                <w:sz w:val="18"/>
                <w:szCs w:val="18"/>
              </w:rPr>
              <w:t>MHz</w:t>
            </w:r>
          </w:p>
        </w:tc>
        <w:tc>
          <w:tcPr>
            <w:tcW w:w="1870" w:type="dxa"/>
            <w:shd w:val="clear" w:color="auto" w:fill="auto"/>
          </w:tcPr>
          <w:p w:rsidR="000575F7" w:rsidRPr="00665F38" w:rsidRDefault="000575F7" w:rsidP="00646F3D">
            <w:pPr>
              <w:spacing w:after="0"/>
              <w:jc w:val="center"/>
              <w:rPr>
                <w:rFonts w:ascii="Arial" w:eastAsia="Malgun Gothic" w:hAnsi="Arial" w:cs="Arial"/>
                <w:sz w:val="18"/>
                <w:szCs w:val="18"/>
              </w:rPr>
            </w:pPr>
            <w:r w:rsidRPr="00665F38">
              <w:rPr>
                <w:rFonts w:ascii="Arial" w:eastAsia="Malgun Gothic" w:hAnsi="Arial" w:cs="Arial"/>
                <w:sz w:val="18"/>
                <w:szCs w:val="18"/>
              </w:rPr>
              <w:t xml:space="preserve">400 </w:t>
            </w:r>
          </w:p>
          <w:p w:rsidR="000575F7" w:rsidRPr="00665F38" w:rsidRDefault="000575F7" w:rsidP="00646F3D">
            <w:pPr>
              <w:spacing w:after="0"/>
              <w:jc w:val="center"/>
              <w:rPr>
                <w:rFonts w:ascii="Arial" w:eastAsia="Malgun Gothic" w:hAnsi="Arial" w:cs="Arial"/>
                <w:sz w:val="18"/>
                <w:szCs w:val="18"/>
              </w:rPr>
            </w:pPr>
            <w:r w:rsidRPr="00665F38">
              <w:rPr>
                <w:rFonts w:ascii="Arial" w:eastAsia="Malgun Gothic" w:hAnsi="Arial" w:cs="Arial"/>
                <w:sz w:val="18"/>
                <w:szCs w:val="18"/>
              </w:rPr>
              <w:t>MHz</w:t>
            </w:r>
          </w:p>
        </w:tc>
      </w:tr>
      <w:tr w:rsidR="000575F7" w:rsidTr="00646F3D">
        <w:trPr>
          <w:jc w:val="center"/>
        </w:trPr>
        <w:tc>
          <w:tcPr>
            <w:tcW w:w="1870" w:type="dxa"/>
            <w:shd w:val="clear" w:color="auto" w:fill="auto"/>
          </w:tcPr>
          <w:p w:rsidR="000575F7" w:rsidRPr="00665F38" w:rsidRDefault="000575F7" w:rsidP="00646F3D">
            <w:pPr>
              <w:spacing w:after="0"/>
              <w:jc w:val="center"/>
              <w:rPr>
                <w:rFonts w:ascii="Arial" w:eastAsia="Malgun Gothic" w:hAnsi="Arial" w:cs="Arial"/>
                <w:sz w:val="18"/>
                <w:szCs w:val="18"/>
              </w:rPr>
            </w:pPr>
            <w:r w:rsidRPr="00665F38">
              <w:rPr>
                <w:rFonts w:ascii="Arial" w:eastAsia="Malgun Gothic" w:hAnsi="Arial" w:cs="Arial"/>
                <w:sz w:val="18"/>
                <w:szCs w:val="18"/>
              </w:rPr>
              <w:t>Transmit OFF</w:t>
            </w:r>
          </w:p>
          <w:p w:rsidR="000575F7" w:rsidRPr="00665F38" w:rsidRDefault="000575F7" w:rsidP="00646F3D">
            <w:pPr>
              <w:spacing w:after="0"/>
              <w:jc w:val="center"/>
              <w:rPr>
                <w:rFonts w:ascii="Arial" w:eastAsia="Malgun Gothic" w:hAnsi="Arial" w:cs="Arial"/>
                <w:sz w:val="18"/>
                <w:szCs w:val="18"/>
              </w:rPr>
            </w:pPr>
            <w:r w:rsidRPr="00665F38">
              <w:rPr>
                <w:rFonts w:ascii="Arial" w:eastAsia="Malgun Gothic" w:hAnsi="Arial" w:cs="Arial"/>
                <w:sz w:val="18"/>
                <w:szCs w:val="18"/>
              </w:rPr>
              <w:t>power</w:t>
            </w:r>
          </w:p>
        </w:tc>
        <w:tc>
          <w:tcPr>
            <w:tcW w:w="7480" w:type="dxa"/>
            <w:gridSpan w:val="4"/>
            <w:shd w:val="clear" w:color="auto" w:fill="auto"/>
          </w:tcPr>
          <w:p w:rsidR="000575F7" w:rsidRPr="00665F38" w:rsidRDefault="000575F7" w:rsidP="00646F3D">
            <w:pPr>
              <w:spacing w:after="0"/>
              <w:jc w:val="center"/>
              <w:rPr>
                <w:rFonts w:ascii="Arial" w:eastAsia="Malgun Gothic" w:hAnsi="Arial" w:cs="Arial"/>
                <w:sz w:val="18"/>
                <w:szCs w:val="18"/>
              </w:rPr>
            </w:pPr>
            <w:r w:rsidRPr="00665F38">
              <w:rPr>
                <w:rFonts w:ascii="Arial" w:eastAsia="Malgun Gothic" w:hAnsi="Arial" w:cs="Arial"/>
                <w:sz w:val="18"/>
                <w:szCs w:val="18"/>
              </w:rPr>
              <w:t xml:space="preserve">≤ </w:t>
            </w:r>
            <w:r w:rsidRPr="00665F38">
              <w:rPr>
                <w:rFonts w:ascii="Arial" w:eastAsia="SimSun" w:hAnsi="Arial" w:cs="Arial"/>
                <w:sz w:val="18"/>
                <w:szCs w:val="18"/>
                <w:lang w:eastAsia="zh-CN"/>
              </w:rPr>
              <w:t xml:space="preserve">-30 </w:t>
            </w:r>
            <w:proofErr w:type="spellStart"/>
            <w:r w:rsidRPr="00665F38">
              <w:rPr>
                <w:rFonts w:ascii="Arial" w:eastAsia="SimSun" w:hAnsi="Arial" w:cs="Arial"/>
                <w:sz w:val="18"/>
                <w:szCs w:val="18"/>
                <w:lang w:eastAsia="zh-CN"/>
              </w:rPr>
              <w:t>dBm</w:t>
            </w:r>
            <w:proofErr w:type="spellEnd"/>
          </w:p>
        </w:tc>
      </w:tr>
      <w:tr w:rsidR="000575F7" w:rsidTr="00646F3D">
        <w:trPr>
          <w:jc w:val="center"/>
        </w:trPr>
        <w:tc>
          <w:tcPr>
            <w:tcW w:w="1870" w:type="dxa"/>
            <w:shd w:val="clear" w:color="auto" w:fill="auto"/>
          </w:tcPr>
          <w:p w:rsidR="000575F7" w:rsidRPr="00665F38" w:rsidRDefault="000575F7" w:rsidP="00646F3D">
            <w:pPr>
              <w:jc w:val="center"/>
              <w:rPr>
                <w:rFonts w:ascii="Arial" w:eastAsia="Malgun Gothic" w:hAnsi="Arial" w:cs="Arial"/>
                <w:sz w:val="18"/>
                <w:szCs w:val="18"/>
              </w:rPr>
            </w:pPr>
            <w:r w:rsidRPr="00665F38">
              <w:rPr>
                <w:rFonts w:ascii="Arial" w:eastAsia="Malgun Gothic" w:hAnsi="Arial" w:cs="Arial"/>
                <w:sz w:val="18"/>
                <w:szCs w:val="18"/>
              </w:rPr>
              <w:t>Transmission OFF measurement bandwidth</w:t>
            </w:r>
          </w:p>
        </w:tc>
        <w:tc>
          <w:tcPr>
            <w:tcW w:w="1870" w:type="dxa"/>
            <w:shd w:val="clear" w:color="auto" w:fill="auto"/>
          </w:tcPr>
          <w:p w:rsidR="000575F7" w:rsidRPr="00665F38" w:rsidRDefault="000575F7" w:rsidP="00646F3D">
            <w:pPr>
              <w:jc w:val="center"/>
              <w:rPr>
                <w:rFonts w:ascii="Arial" w:eastAsia="Malgun Gothic" w:hAnsi="Arial" w:cs="Arial"/>
                <w:sz w:val="18"/>
                <w:szCs w:val="18"/>
              </w:rPr>
            </w:pPr>
            <w:r w:rsidRPr="00665F38">
              <w:rPr>
                <w:rFonts w:ascii="Arial" w:eastAsia="Malgun Gothic" w:hAnsi="Arial" w:cs="Arial"/>
                <w:sz w:val="18"/>
                <w:szCs w:val="18"/>
              </w:rPr>
              <w:t>47.52 MHz</w:t>
            </w:r>
          </w:p>
        </w:tc>
        <w:tc>
          <w:tcPr>
            <w:tcW w:w="1870" w:type="dxa"/>
            <w:shd w:val="clear" w:color="auto" w:fill="auto"/>
          </w:tcPr>
          <w:p w:rsidR="000575F7" w:rsidRPr="00665F38" w:rsidRDefault="000575F7" w:rsidP="00646F3D">
            <w:pPr>
              <w:jc w:val="center"/>
              <w:rPr>
                <w:rFonts w:ascii="Arial" w:eastAsia="Malgun Gothic" w:hAnsi="Arial" w:cs="Arial"/>
                <w:sz w:val="18"/>
                <w:szCs w:val="18"/>
              </w:rPr>
            </w:pPr>
            <w:r w:rsidRPr="00665F38">
              <w:rPr>
                <w:rFonts w:ascii="Arial" w:eastAsia="Malgun Gothic" w:hAnsi="Arial" w:cs="Arial"/>
                <w:sz w:val="18"/>
                <w:szCs w:val="18"/>
              </w:rPr>
              <w:t>95.04 MHz</w:t>
            </w:r>
          </w:p>
        </w:tc>
        <w:tc>
          <w:tcPr>
            <w:tcW w:w="1870" w:type="dxa"/>
            <w:shd w:val="clear" w:color="auto" w:fill="auto"/>
          </w:tcPr>
          <w:p w:rsidR="000575F7" w:rsidRPr="00665F38" w:rsidRDefault="000575F7" w:rsidP="00646F3D">
            <w:pPr>
              <w:jc w:val="center"/>
              <w:rPr>
                <w:rFonts w:ascii="Arial" w:eastAsia="Malgun Gothic" w:hAnsi="Arial" w:cs="Arial"/>
                <w:sz w:val="18"/>
                <w:szCs w:val="18"/>
              </w:rPr>
            </w:pPr>
            <w:r w:rsidRPr="00665F38">
              <w:rPr>
                <w:rFonts w:ascii="Arial" w:eastAsia="Malgun Gothic" w:hAnsi="Arial" w:cs="Arial"/>
                <w:sz w:val="18"/>
                <w:szCs w:val="18"/>
              </w:rPr>
              <w:t>190.08 MHz</w:t>
            </w:r>
          </w:p>
        </w:tc>
        <w:tc>
          <w:tcPr>
            <w:tcW w:w="1870" w:type="dxa"/>
            <w:shd w:val="clear" w:color="auto" w:fill="auto"/>
          </w:tcPr>
          <w:p w:rsidR="000575F7" w:rsidRPr="00665F38" w:rsidRDefault="000575F7" w:rsidP="00646F3D">
            <w:pPr>
              <w:jc w:val="center"/>
              <w:rPr>
                <w:rFonts w:ascii="Arial" w:eastAsia="Malgun Gothic" w:hAnsi="Arial" w:cs="Arial"/>
                <w:sz w:val="18"/>
                <w:szCs w:val="18"/>
              </w:rPr>
            </w:pPr>
            <w:r w:rsidRPr="00665F38">
              <w:rPr>
                <w:rFonts w:ascii="Arial" w:eastAsia="Malgun Gothic" w:hAnsi="Arial" w:cs="Arial"/>
                <w:sz w:val="18"/>
                <w:szCs w:val="18"/>
              </w:rPr>
              <w:t>380.16 MHz</w:t>
            </w:r>
          </w:p>
        </w:tc>
      </w:tr>
    </w:tbl>
    <w:p w:rsidR="000575F7" w:rsidRDefault="000575F7" w:rsidP="001A3864"/>
    <w:p w:rsidR="00A16C05" w:rsidRDefault="00A16C05" w:rsidP="001A3864">
      <w:r>
        <w:t>The test requirements for the transmit OFF power is described in Table 2</w:t>
      </w:r>
      <w:r w:rsidR="00AA3638">
        <w:t xml:space="preserve"> (Table 6.3.2.5-1: Transmit OFF power requirements)</w:t>
      </w:r>
      <w:r>
        <w:t xml:space="preserve">. It was determined that the core requirements cannot be tested due to testability issue and test requirement includes relaxation to achieve </w:t>
      </w:r>
      <w:r w:rsidR="006C7C4F">
        <w:t>impact from test system noise to measurement results = 1.0</w:t>
      </w:r>
      <w:r>
        <w:t xml:space="preserve"> dB (Minimum requirement + relaxation). </w:t>
      </w:r>
      <w:r w:rsidR="006043B1">
        <w:t xml:space="preserve">However, SRS time mask for UL MIMO requirements is verified in beam locked mode at beam peak direction, which the maximum allowed EIRP OFF power level is -30 </w:t>
      </w:r>
      <w:proofErr w:type="spellStart"/>
      <w:r w:rsidR="006043B1">
        <w:t>dBm</w:t>
      </w:r>
      <w:proofErr w:type="spellEnd"/>
      <w:r w:rsidR="006043B1">
        <w:t xml:space="preserve"> at beam peak direction. </w:t>
      </w:r>
      <w:r>
        <w:t xml:space="preserve">Based on this understanding </w:t>
      </w:r>
      <w:r w:rsidR="006043B1">
        <w:t>no</w:t>
      </w:r>
      <w:r>
        <w:t xml:space="preserve"> relaxation </w:t>
      </w:r>
      <w:r w:rsidR="006043B1">
        <w:t xml:space="preserve">is </w:t>
      </w:r>
      <w:r>
        <w:t>needed for SRS time mask for UL-MIMO test case</w:t>
      </w:r>
      <w:r w:rsidR="006C7C4F">
        <w:t xml:space="preserve">. </w:t>
      </w:r>
      <w:r w:rsidR="006043B1">
        <w:t xml:space="preserve"> </w:t>
      </w:r>
    </w:p>
    <w:p w:rsidR="00A16C05" w:rsidRPr="00A16C05" w:rsidRDefault="006043B1" w:rsidP="001A3864">
      <w:r>
        <w:t>Based on the analysis above</w:t>
      </w:r>
      <w:r w:rsidR="00C11527">
        <w:t xml:space="preserve">, </w:t>
      </w:r>
      <w:r>
        <w:t>for OFF power no TTs are needed</w:t>
      </w:r>
      <w:r w:rsidR="00A16C05" w:rsidRPr="00A16C05">
        <w:t xml:space="preserve"> for </w:t>
      </w:r>
      <w:r w:rsidR="00CC06EC">
        <w:t>FR2 SRS time mask for UL-MIMO test case</w:t>
      </w:r>
      <w:r w:rsidR="00A16C05" w:rsidRPr="00A16C05">
        <w:t>.</w:t>
      </w:r>
    </w:p>
    <w:p w:rsidR="006043B1" w:rsidRPr="006043B1" w:rsidRDefault="00A16C05" w:rsidP="006043B1">
      <w:pPr>
        <w:rPr>
          <w:b/>
          <w:i/>
        </w:rPr>
      </w:pPr>
      <w:r w:rsidRPr="006043B1">
        <w:rPr>
          <w:b/>
          <w:i/>
        </w:rPr>
        <w:t xml:space="preserve">Proposal 1: </w:t>
      </w:r>
      <w:r w:rsidR="006043B1" w:rsidRPr="006043B1">
        <w:rPr>
          <w:b/>
          <w:i/>
        </w:rPr>
        <w:t>For OFF power no TTs are needed for FR2 SRS time mask for UL-MIMO test case.</w:t>
      </w:r>
    </w:p>
    <w:p w:rsidR="003D7666" w:rsidRDefault="00BA1CDE" w:rsidP="001A3864">
      <w:r w:rsidRPr="00B14BE3">
        <w:t>For t</w:t>
      </w:r>
      <w:r w:rsidR="001E5B06" w:rsidRPr="00B14BE3">
        <w:t>he Test Requirements of ON power of SRS time mask for UL</w:t>
      </w:r>
      <w:r w:rsidR="00EC34A4">
        <w:t xml:space="preserve"> </w:t>
      </w:r>
      <w:r w:rsidR="001E5B06" w:rsidRPr="00B14BE3">
        <w:t xml:space="preserve">MIMO ON/OFF time mask </w:t>
      </w:r>
      <w:r w:rsidR="00EC34A4">
        <w:t>the expected transmission ON power is for DFT-s-OFDM for SCS 60 kHz and 120 kHz. The actual values are TBD.</w:t>
      </w:r>
    </w:p>
    <w:p w:rsidR="0043187B" w:rsidRDefault="00EC34A4" w:rsidP="0043187B">
      <w:pPr>
        <w:pStyle w:val="TH"/>
      </w:pPr>
      <w:r>
        <w:lastRenderedPageBreak/>
        <w:t xml:space="preserve">Table </w:t>
      </w:r>
      <w:r w:rsidR="0043187B" w:rsidRPr="00C16FE6">
        <w:t xml:space="preserve">2: Test </w:t>
      </w:r>
      <w:r w:rsidR="0043187B">
        <w:t>requirement</w:t>
      </w:r>
      <w:r w:rsidR="0043187B" w:rsidRPr="00C16FE6">
        <w:t xml:space="preserve"> of ON power of SRS for UL</w:t>
      </w:r>
      <w:r w:rsidR="0043187B">
        <w:t xml:space="preserve"> </w:t>
      </w:r>
      <w:r w:rsidR="0043187B" w:rsidRPr="00C16FE6">
        <w:t>MIMO ON/OFF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709"/>
        <w:gridCol w:w="1186"/>
        <w:gridCol w:w="1260"/>
        <w:gridCol w:w="1260"/>
        <w:gridCol w:w="1468"/>
      </w:tblGrid>
      <w:tr w:rsidR="0043187B" w:rsidRPr="00C60818" w:rsidTr="0020541E">
        <w:trPr>
          <w:jc w:val="center"/>
        </w:trPr>
        <w:tc>
          <w:tcPr>
            <w:tcW w:w="1634" w:type="dxa"/>
            <w:tcBorders>
              <w:bottom w:val="nil"/>
            </w:tcBorders>
            <w:shd w:val="clear" w:color="auto" w:fill="auto"/>
          </w:tcPr>
          <w:p w:rsidR="0043187B" w:rsidRPr="00C60818" w:rsidRDefault="0043187B" w:rsidP="0020541E">
            <w:pPr>
              <w:pStyle w:val="TAH"/>
            </w:pPr>
          </w:p>
        </w:tc>
        <w:tc>
          <w:tcPr>
            <w:tcW w:w="709" w:type="dxa"/>
            <w:tcBorders>
              <w:bottom w:val="nil"/>
            </w:tcBorders>
            <w:shd w:val="clear" w:color="auto" w:fill="auto"/>
          </w:tcPr>
          <w:p w:rsidR="0043187B" w:rsidRPr="00C60818" w:rsidRDefault="0043187B" w:rsidP="0020541E">
            <w:pPr>
              <w:pStyle w:val="TAH"/>
            </w:pPr>
            <w:r w:rsidRPr="00C60818">
              <w:t xml:space="preserve">SCS </w:t>
            </w:r>
          </w:p>
        </w:tc>
        <w:tc>
          <w:tcPr>
            <w:tcW w:w="5174" w:type="dxa"/>
            <w:gridSpan w:val="4"/>
            <w:shd w:val="clear" w:color="auto" w:fill="auto"/>
            <w:vAlign w:val="center"/>
          </w:tcPr>
          <w:p w:rsidR="0043187B" w:rsidRPr="00C60818" w:rsidRDefault="0043187B" w:rsidP="0020541E">
            <w:pPr>
              <w:pStyle w:val="TAH"/>
            </w:pPr>
            <w:r w:rsidRPr="00C60818">
              <w:t>Channel bandwidth / measurement bandwidth</w:t>
            </w:r>
          </w:p>
        </w:tc>
      </w:tr>
      <w:tr w:rsidR="0043187B" w:rsidRPr="00C60818" w:rsidTr="0020541E">
        <w:trPr>
          <w:jc w:val="center"/>
        </w:trPr>
        <w:tc>
          <w:tcPr>
            <w:tcW w:w="1634" w:type="dxa"/>
            <w:tcBorders>
              <w:top w:val="nil"/>
              <w:bottom w:val="single" w:sz="4" w:space="0" w:color="auto"/>
            </w:tcBorders>
            <w:shd w:val="clear" w:color="auto" w:fill="auto"/>
          </w:tcPr>
          <w:p w:rsidR="0043187B" w:rsidRPr="00C60818" w:rsidRDefault="0043187B" w:rsidP="0020541E">
            <w:pPr>
              <w:pStyle w:val="TAH"/>
            </w:pPr>
          </w:p>
        </w:tc>
        <w:tc>
          <w:tcPr>
            <w:tcW w:w="709" w:type="dxa"/>
            <w:tcBorders>
              <w:top w:val="nil"/>
            </w:tcBorders>
            <w:shd w:val="clear" w:color="auto" w:fill="auto"/>
          </w:tcPr>
          <w:p w:rsidR="0043187B" w:rsidRPr="00C60818" w:rsidRDefault="0043187B" w:rsidP="0020541E">
            <w:pPr>
              <w:pStyle w:val="TAH"/>
            </w:pPr>
            <w:r w:rsidRPr="00C60818">
              <w:t>[kHz]</w:t>
            </w:r>
          </w:p>
        </w:tc>
        <w:tc>
          <w:tcPr>
            <w:tcW w:w="1186" w:type="dxa"/>
            <w:shd w:val="clear" w:color="auto" w:fill="auto"/>
            <w:vAlign w:val="center"/>
          </w:tcPr>
          <w:p w:rsidR="0043187B" w:rsidRPr="00C60818" w:rsidRDefault="0043187B" w:rsidP="0020541E">
            <w:pPr>
              <w:pStyle w:val="TAH"/>
            </w:pPr>
            <w:r w:rsidRPr="00C60818">
              <w:t>50 MHz</w:t>
            </w:r>
          </w:p>
        </w:tc>
        <w:tc>
          <w:tcPr>
            <w:tcW w:w="1260" w:type="dxa"/>
            <w:shd w:val="clear" w:color="auto" w:fill="auto"/>
            <w:vAlign w:val="center"/>
          </w:tcPr>
          <w:p w:rsidR="0043187B" w:rsidRPr="00C60818" w:rsidRDefault="0043187B" w:rsidP="0020541E">
            <w:pPr>
              <w:pStyle w:val="TAH"/>
            </w:pPr>
            <w:r w:rsidRPr="00C60818">
              <w:t>100 MHz</w:t>
            </w:r>
          </w:p>
        </w:tc>
        <w:tc>
          <w:tcPr>
            <w:tcW w:w="1260" w:type="dxa"/>
            <w:shd w:val="clear" w:color="auto" w:fill="auto"/>
            <w:vAlign w:val="center"/>
          </w:tcPr>
          <w:p w:rsidR="0043187B" w:rsidRPr="00C60818" w:rsidRDefault="0043187B" w:rsidP="0020541E">
            <w:pPr>
              <w:pStyle w:val="TAH"/>
            </w:pPr>
            <w:r w:rsidRPr="00C60818">
              <w:t>200 MHz</w:t>
            </w:r>
          </w:p>
        </w:tc>
        <w:tc>
          <w:tcPr>
            <w:tcW w:w="1468" w:type="dxa"/>
            <w:shd w:val="clear" w:color="auto" w:fill="auto"/>
            <w:vAlign w:val="center"/>
          </w:tcPr>
          <w:p w:rsidR="0043187B" w:rsidRPr="00C60818" w:rsidRDefault="0043187B" w:rsidP="0020541E">
            <w:pPr>
              <w:pStyle w:val="TAH"/>
            </w:pPr>
            <w:r w:rsidRPr="00C60818">
              <w:t>400 MHz</w:t>
            </w:r>
          </w:p>
        </w:tc>
      </w:tr>
      <w:tr w:rsidR="0043187B" w:rsidRPr="00BC345B" w:rsidTr="0020541E">
        <w:trPr>
          <w:jc w:val="center"/>
        </w:trPr>
        <w:tc>
          <w:tcPr>
            <w:tcW w:w="1634" w:type="dxa"/>
            <w:tcBorders>
              <w:bottom w:val="nil"/>
            </w:tcBorders>
            <w:shd w:val="clear" w:color="auto" w:fill="auto"/>
          </w:tcPr>
          <w:p w:rsidR="0043187B" w:rsidRPr="00BC345B" w:rsidRDefault="0043187B" w:rsidP="0020541E">
            <w:pPr>
              <w:pStyle w:val="TAC"/>
            </w:pPr>
            <w:r w:rsidRPr="00F756A6">
              <w:t xml:space="preserve">Expected Transmission ON </w:t>
            </w:r>
          </w:p>
        </w:tc>
        <w:tc>
          <w:tcPr>
            <w:tcW w:w="709" w:type="dxa"/>
            <w:shd w:val="clear" w:color="auto" w:fill="auto"/>
            <w:vAlign w:val="center"/>
          </w:tcPr>
          <w:p w:rsidR="0043187B" w:rsidRPr="00BC345B" w:rsidRDefault="0043187B" w:rsidP="0020541E">
            <w:pPr>
              <w:pStyle w:val="TAC"/>
            </w:pPr>
            <w:r w:rsidRPr="00BC345B">
              <w:t>60</w:t>
            </w:r>
          </w:p>
        </w:tc>
        <w:tc>
          <w:tcPr>
            <w:tcW w:w="1186" w:type="dxa"/>
            <w:shd w:val="clear" w:color="auto" w:fill="auto"/>
            <w:vAlign w:val="center"/>
          </w:tcPr>
          <w:p w:rsidR="0043187B" w:rsidRPr="00BC345B" w:rsidRDefault="00760F5E" w:rsidP="00760F5E">
            <w:pPr>
              <w:pStyle w:val="TAC"/>
            </w:pPr>
            <w:r>
              <w:t>7.1</w:t>
            </w:r>
            <w:r w:rsidR="0043187B">
              <w:t xml:space="preserve"> </w:t>
            </w:r>
            <w:proofErr w:type="spellStart"/>
            <w:r w:rsidR="0043187B">
              <w:t>dBm</w:t>
            </w:r>
            <w:proofErr w:type="spellEnd"/>
          </w:p>
        </w:tc>
        <w:tc>
          <w:tcPr>
            <w:tcW w:w="1260" w:type="dxa"/>
            <w:shd w:val="clear" w:color="auto" w:fill="auto"/>
            <w:vAlign w:val="center"/>
          </w:tcPr>
          <w:p w:rsidR="0043187B" w:rsidRPr="00BC345B" w:rsidRDefault="00760F5E" w:rsidP="0020541E">
            <w:pPr>
              <w:pStyle w:val="TAC"/>
            </w:pPr>
            <w:r>
              <w:t>7.1</w:t>
            </w:r>
            <w:r w:rsidR="0043187B">
              <w:t xml:space="preserve"> </w:t>
            </w:r>
            <w:proofErr w:type="spellStart"/>
            <w:r w:rsidR="0043187B">
              <w:t>dBm</w:t>
            </w:r>
            <w:proofErr w:type="spellEnd"/>
          </w:p>
        </w:tc>
        <w:tc>
          <w:tcPr>
            <w:tcW w:w="1260" w:type="dxa"/>
            <w:shd w:val="clear" w:color="auto" w:fill="auto"/>
            <w:vAlign w:val="center"/>
          </w:tcPr>
          <w:p w:rsidR="0043187B" w:rsidRPr="00BC345B" w:rsidRDefault="00760F5E" w:rsidP="0020541E">
            <w:pPr>
              <w:pStyle w:val="TAC"/>
            </w:pPr>
            <w:r>
              <w:t>7.1</w:t>
            </w:r>
            <w:r w:rsidR="0043187B">
              <w:t xml:space="preserve"> </w:t>
            </w:r>
            <w:proofErr w:type="spellStart"/>
            <w:r w:rsidR="0043187B">
              <w:t>dBm</w:t>
            </w:r>
            <w:proofErr w:type="spellEnd"/>
          </w:p>
        </w:tc>
        <w:tc>
          <w:tcPr>
            <w:tcW w:w="1468" w:type="dxa"/>
            <w:shd w:val="clear" w:color="auto" w:fill="auto"/>
            <w:vAlign w:val="center"/>
          </w:tcPr>
          <w:p w:rsidR="0043187B" w:rsidRPr="00BC345B" w:rsidRDefault="0043187B" w:rsidP="0020541E">
            <w:pPr>
              <w:pStyle w:val="TAC"/>
            </w:pPr>
            <w:r w:rsidRPr="00BC345B">
              <w:t>N/A</w:t>
            </w:r>
          </w:p>
        </w:tc>
      </w:tr>
      <w:tr w:rsidR="0043187B" w:rsidRPr="00BC345B" w:rsidTr="0020541E">
        <w:trPr>
          <w:jc w:val="center"/>
        </w:trPr>
        <w:tc>
          <w:tcPr>
            <w:tcW w:w="1634" w:type="dxa"/>
            <w:tcBorders>
              <w:top w:val="nil"/>
            </w:tcBorders>
            <w:shd w:val="clear" w:color="auto" w:fill="auto"/>
          </w:tcPr>
          <w:p w:rsidR="0043187B" w:rsidRPr="00BC345B" w:rsidRDefault="0043187B" w:rsidP="0020541E">
            <w:pPr>
              <w:pStyle w:val="TAC"/>
            </w:pPr>
            <w:r w:rsidRPr="00F756A6">
              <w:t>power for DFT-s-OFDM</w:t>
            </w:r>
          </w:p>
        </w:tc>
        <w:tc>
          <w:tcPr>
            <w:tcW w:w="709" w:type="dxa"/>
            <w:shd w:val="clear" w:color="auto" w:fill="auto"/>
            <w:vAlign w:val="center"/>
          </w:tcPr>
          <w:p w:rsidR="0043187B" w:rsidRPr="00BC345B" w:rsidRDefault="0043187B" w:rsidP="0020541E">
            <w:pPr>
              <w:pStyle w:val="TAC"/>
            </w:pPr>
            <w:r w:rsidRPr="00BC345B">
              <w:t>120</w:t>
            </w:r>
          </w:p>
        </w:tc>
        <w:tc>
          <w:tcPr>
            <w:tcW w:w="1186" w:type="dxa"/>
            <w:shd w:val="clear" w:color="auto" w:fill="auto"/>
            <w:vAlign w:val="center"/>
          </w:tcPr>
          <w:p w:rsidR="0043187B" w:rsidRPr="00BC345B" w:rsidRDefault="00760F5E" w:rsidP="0020541E">
            <w:pPr>
              <w:pStyle w:val="TAC"/>
            </w:pPr>
            <w:r>
              <w:t>7.1</w:t>
            </w:r>
            <w:r w:rsidR="0043187B">
              <w:t xml:space="preserve"> </w:t>
            </w:r>
            <w:proofErr w:type="spellStart"/>
            <w:r w:rsidR="0043187B">
              <w:t>dBm</w:t>
            </w:r>
            <w:proofErr w:type="spellEnd"/>
          </w:p>
        </w:tc>
        <w:tc>
          <w:tcPr>
            <w:tcW w:w="1260" w:type="dxa"/>
            <w:shd w:val="clear" w:color="auto" w:fill="auto"/>
            <w:vAlign w:val="center"/>
          </w:tcPr>
          <w:p w:rsidR="0043187B" w:rsidRPr="00BC345B" w:rsidRDefault="00760F5E" w:rsidP="0020541E">
            <w:pPr>
              <w:pStyle w:val="TAC"/>
            </w:pPr>
            <w:r>
              <w:t>7.1</w:t>
            </w:r>
            <w:r w:rsidR="0043187B">
              <w:t xml:space="preserve"> </w:t>
            </w:r>
            <w:proofErr w:type="spellStart"/>
            <w:r w:rsidR="0043187B">
              <w:t>dBm</w:t>
            </w:r>
            <w:proofErr w:type="spellEnd"/>
          </w:p>
        </w:tc>
        <w:tc>
          <w:tcPr>
            <w:tcW w:w="1260" w:type="dxa"/>
            <w:shd w:val="clear" w:color="auto" w:fill="auto"/>
            <w:vAlign w:val="center"/>
          </w:tcPr>
          <w:p w:rsidR="0043187B" w:rsidRPr="00BC345B" w:rsidRDefault="00760F5E" w:rsidP="0020541E">
            <w:pPr>
              <w:pStyle w:val="TAC"/>
            </w:pPr>
            <w:r>
              <w:t>7.1</w:t>
            </w:r>
            <w:r w:rsidR="0043187B">
              <w:t xml:space="preserve"> </w:t>
            </w:r>
            <w:proofErr w:type="spellStart"/>
            <w:r w:rsidR="0043187B">
              <w:t>dBm</w:t>
            </w:r>
            <w:proofErr w:type="spellEnd"/>
          </w:p>
        </w:tc>
        <w:tc>
          <w:tcPr>
            <w:tcW w:w="1468" w:type="dxa"/>
            <w:shd w:val="clear" w:color="auto" w:fill="auto"/>
            <w:vAlign w:val="center"/>
          </w:tcPr>
          <w:p w:rsidR="0043187B" w:rsidRPr="00BC345B" w:rsidRDefault="00760F5E" w:rsidP="0020541E">
            <w:pPr>
              <w:pStyle w:val="TAC"/>
            </w:pPr>
            <w:r>
              <w:t>7.1</w:t>
            </w:r>
            <w:r w:rsidR="0043187B">
              <w:t xml:space="preserve"> </w:t>
            </w:r>
            <w:proofErr w:type="spellStart"/>
            <w:r w:rsidR="0043187B">
              <w:t>dBm</w:t>
            </w:r>
            <w:proofErr w:type="spellEnd"/>
          </w:p>
        </w:tc>
      </w:tr>
      <w:tr w:rsidR="0043187B" w:rsidRPr="003548C4" w:rsidTr="0020541E">
        <w:trPr>
          <w:jc w:val="center"/>
        </w:trPr>
        <w:tc>
          <w:tcPr>
            <w:tcW w:w="7517" w:type="dxa"/>
            <w:gridSpan w:val="6"/>
            <w:shd w:val="clear" w:color="auto" w:fill="auto"/>
            <w:vAlign w:val="center"/>
          </w:tcPr>
          <w:p w:rsidR="0043187B" w:rsidRDefault="0043187B" w:rsidP="0020541E">
            <w:pPr>
              <w:pStyle w:val="TAN"/>
            </w:pPr>
            <w:r w:rsidRPr="00F756A6">
              <w:t>Note 1:</w:t>
            </w:r>
            <w:r w:rsidRPr="00F756A6">
              <w:tab/>
              <w:t>The lower power limit shall not exceed the minimum output power requirements defined in sub-clause 6.3.2.3, and the higher power limit shall not exceed the Max EIRP defined in sub-clause 6.2.1.3.</w:t>
            </w:r>
          </w:p>
          <w:p w:rsidR="0043187B" w:rsidRPr="003548C4" w:rsidRDefault="0043187B" w:rsidP="0020541E">
            <w:pPr>
              <w:pStyle w:val="TAN"/>
            </w:pPr>
            <w:r>
              <w:t>Note 2: TT for each frequency and channel bandwidth is specified in Table 6.3D.3.4.5-3.</w:t>
            </w:r>
          </w:p>
        </w:tc>
      </w:tr>
    </w:tbl>
    <w:p w:rsidR="0043187B" w:rsidRDefault="0043187B" w:rsidP="001A3864">
      <w:pPr>
        <w:rPr>
          <w:b/>
          <w:i/>
        </w:rPr>
      </w:pPr>
    </w:p>
    <w:p w:rsidR="004E75D8" w:rsidRDefault="004E75D8" w:rsidP="001A3864">
      <w:r w:rsidRPr="00A16C05">
        <w:rPr>
          <w:b/>
          <w:i/>
        </w:rPr>
        <w:t xml:space="preserve">Proposal 2: </w:t>
      </w:r>
      <w:r w:rsidR="00EC34A4">
        <w:rPr>
          <w:b/>
          <w:i/>
        </w:rPr>
        <w:t>The expected transmission ON power for DFT-s-OFDM is for 60 kHz and 120 kHz.</w:t>
      </w:r>
    </w:p>
    <w:p w:rsidR="00C4521A" w:rsidRPr="00F6387D" w:rsidRDefault="00C4521A" w:rsidP="00EF39BE">
      <w:r w:rsidRPr="00F6387D">
        <w:t xml:space="preserve">For the FR1 test case, an analysis was done </w:t>
      </w:r>
      <w:r w:rsidR="00F151C8" w:rsidRPr="00F6387D">
        <w:t xml:space="preserve">and the </w:t>
      </w:r>
      <w:r w:rsidR="00F6387D" w:rsidRPr="00F6387D">
        <w:t xml:space="preserve">minimum absolute power tolerance of ± 9.0 dB requirement was selected. </w:t>
      </w:r>
      <w:r w:rsidRPr="00F6387D">
        <w:t xml:space="preserve">So, for FR2 test case, </w:t>
      </w:r>
      <w:r w:rsidR="00F6387D" w:rsidRPr="00F6387D">
        <w:t>we can apply the same principle and use the minimum a</w:t>
      </w:r>
      <w:r w:rsidRPr="00F6387D">
        <w:t xml:space="preserve">bsolute power tolerance of </w:t>
      </w:r>
      <w:r w:rsidR="00EC34A4">
        <w:t xml:space="preserve">± </w:t>
      </w:r>
      <w:r w:rsidR="0030562C" w:rsidRPr="00F6387D">
        <w:t>1</w:t>
      </w:r>
      <w:r w:rsidR="004E75D8">
        <w:t>4</w:t>
      </w:r>
      <w:r w:rsidR="0030562C" w:rsidRPr="00F6387D">
        <w:t>.0</w:t>
      </w:r>
      <w:r w:rsidRPr="00F6387D">
        <w:t xml:space="preserve"> dB for the ON power. </w:t>
      </w:r>
      <w:r w:rsidR="00F6387D">
        <w:t xml:space="preserve"> </w:t>
      </w:r>
      <w:r w:rsidR="004E75D8">
        <w:t xml:space="preserve">This proposal is provided in Table </w:t>
      </w:r>
      <w:r w:rsidR="00EC34A4">
        <w:t>3</w:t>
      </w:r>
      <w:r w:rsidR="004E75D8">
        <w:t>.</w:t>
      </w:r>
    </w:p>
    <w:p w:rsidR="00EC34A4" w:rsidRDefault="00EC34A4" w:rsidP="00EC34A4">
      <w:pPr>
        <w:pStyle w:val="TH"/>
      </w:pPr>
      <w:r>
        <w:t>Table 3</w:t>
      </w:r>
      <w:r w:rsidRPr="00C16FE6">
        <w:t xml:space="preserve">: Test </w:t>
      </w:r>
      <w:r w:rsidR="00047D5F">
        <w:t>Requirement</w:t>
      </w:r>
      <w:r>
        <w:t xml:space="preserve"> </w:t>
      </w:r>
      <w:r w:rsidRPr="00C16FE6">
        <w:t>of ON power of SRS for UL</w:t>
      </w:r>
      <w:r>
        <w:t xml:space="preserve"> </w:t>
      </w:r>
      <w:r w:rsidRPr="00C16FE6">
        <w:t>MIMO ON/OFF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709"/>
        <w:gridCol w:w="1186"/>
        <w:gridCol w:w="1260"/>
        <w:gridCol w:w="1260"/>
        <w:gridCol w:w="1468"/>
      </w:tblGrid>
      <w:tr w:rsidR="00EC34A4" w:rsidRPr="00C60818" w:rsidTr="0020541E">
        <w:trPr>
          <w:jc w:val="center"/>
        </w:trPr>
        <w:tc>
          <w:tcPr>
            <w:tcW w:w="1634" w:type="dxa"/>
            <w:tcBorders>
              <w:bottom w:val="nil"/>
            </w:tcBorders>
            <w:shd w:val="clear" w:color="auto" w:fill="auto"/>
          </w:tcPr>
          <w:p w:rsidR="00EC34A4" w:rsidRPr="00C60818" w:rsidRDefault="00EC34A4" w:rsidP="0020541E">
            <w:pPr>
              <w:pStyle w:val="TAH"/>
            </w:pPr>
          </w:p>
        </w:tc>
        <w:tc>
          <w:tcPr>
            <w:tcW w:w="709" w:type="dxa"/>
            <w:tcBorders>
              <w:bottom w:val="nil"/>
            </w:tcBorders>
            <w:shd w:val="clear" w:color="auto" w:fill="auto"/>
          </w:tcPr>
          <w:p w:rsidR="00EC34A4" w:rsidRPr="00C60818" w:rsidRDefault="00EC34A4" w:rsidP="0020541E">
            <w:pPr>
              <w:pStyle w:val="TAH"/>
            </w:pPr>
            <w:r w:rsidRPr="00C60818">
              <w:t xml:space="preserve">SCS </w:t>
            </w:r>
          </w:p>
        </w:tc>
        <w:tc>
          <w:tcPr>
            <w:tcW w:w="5174" w:type="dxa"/>
            <w:gridSpan w:val="4"/>
            <w:shd w:val="clear" w:color="auto" w:fill="auto"/>
            <w:vAlign w:val="center"/>
          </w:tcPr>
          <w:p w:rsidR="00EC34A4" w:rsidRPr="00C60818" w:rsidRDefault="00EC34A4" w:rsidP="0020541E">
            <w:pPr>
              <w:pStyle w:val="TAH"/>
            </w:pPr>
            <w:r w:rsidRPr="00C60818">
              <w:t>Channel bandwidth / measurement bandwidth</w:t>
            </w:r>
          </w:p>
        </w:tc>
      </w:tr>
      <w:tr w:rsidR="00EC34A4" w:rsidRPr="00C60818" w:rsidTr="0020541E">
        <w:trPr>
          <w:jc w:val="center"/>
        </w:trPr>
        <w:tc>
          <w:tcPr>
            <w:tcW w:w="1634" w:type="dxa"/>
            <w:tcBorders>
              <w:top w:val="nil"/>
              <w:bottom w:val="single" w:sz="4" w:space="0" w:color="auto"/>
            </w:tcBorders>
            <w:shd w:val="clear" w:color="auto" w:fill="auto"/>
          </w:tcPr>
          <w:p w:rsidR="00EC34A4" w:rsidRPr="00C60818" w:rsidRDefault="00EC34A4" w:rsidP="0020541E">
            <w:pPr>
              <w:pStyle w:val="TAH"/>
            </w:pPr>
          </w:p>
        </w:tc>
        <w:tc>
          <w:tcPr>
            <w:tcW w:w="709" w:type="dxa"/>
            <w:tcBorders>
              <w:top w:val="nil"/>
            </w:tcBorders>
            <w:shd w:val="clear" w:color="auto" w:fill="auto"/>
          </w:tcPr>
          <w:p w:rsidR="00EC34A4" w:rsidRPr="00C60818" w:rsidRDefault="00EC34A4" w:rsidP="0020541E">
            <w:pPr>
              <w:pStyle w:val="TAH"/>
            </w:pPr>
            <w:r w:rsidRPr="00C60818">
              <w:t>[kHz]</w:t>
            </w:r>
          </w:p>
        </w:tc>
        <w:tc>
          <w:tcPr>
            <w:tcW w:w="1186" w:type="dxa"/>
            <w:shd w:val="clear" w:color="auto" w:fill="auto"/>
            <w:vAlign w:val="center"/>
          </w:tcPr>
          <w:p w:rsidR="00EC34A4" w:rsidRPr="00C60818" w:rsidRDefault="00EC34A4" w:rsidP="0020541E">
            <w:pPr>
              <w:pStyle w:val="TAH"/>
            </w:pPr>
            <w:r w:rsidRPr="00C60818">
              <w:t>50 MHz</w:t>
            </w:r>
          </w:p>
        </w:tc>
        <w:tc>
          <w:tcPr>
            <w:tcW w:w="1260" w:type="dxa"/>
            <w:shd w:val="clear" w:color="auto" w:fill="auto"/>
            <w:vAlign w:val="center"/>
          </w:tcPr>
          <w:p w:rsidR="00EC34A4" w:rsidRPr="00C60818" w:rsidRDefault="00EC34A4" w:rsidP="0020541E">
            <w:pPr>
              <w:pStyle w:val="TAH"/>
            </w:pPr>
            <w:r w:rsidRPr="00C60818">
              <w:t>100 MHz</w:t>
            </w:r>
          </w:p>
        </w:tc>
        <w:tc>
          <w:tcPr>
            <w:tcW w:w="1260" w:type="dxa"/>
            <w:shd w:val="clear" w:color="auto" w:fill="auto"/>
            <w:vAlign w:val="center"/>
          </w:tcPr>
          <w:p w:rsidR="00EC34A4" w:rsidRPr="00C60818" w:rsidRDefault="00EC34A4" w:rsidP="0020541E">
            <w:pPr>
              <w:pStyle w:val="TAH"/>
            </w:pPr>
            <w:r w:rsidRPr="00C60818">
              <w:t>200 MHz</w:t>
            </w:r>
          </w:p>
        </w:tc>
        <w:tc>
          <w:tcPr>
            <w:tcW w:w="1468" w:type="dxa"/>
            <w:shd w:val="clear" w:color="auto" w:fill="auto"/>
            <w:vAlign w:val="center"/>
          </w:tcPr>
          <w:p w:rsidR="00EC34A4" w:rsidRPr="00C60818" w:rsidRDefault="00EC34A4" w:rsidP="0020541E">
            <w:pPr>
              <w:pStyle w:val="TAH"/>
            </w:pPr>
            <w:r w:rsidRPr="00C60818">
              <w:t>400 MHz</w:t>
            </w:r>
          </w:p>
        </w:tc>
      </w:tr>
      <w:tr w:rsidR="00EC34A4" w:rsidRPr="00BC345B" w:rsidTr="0020541E">
        <w:trPr>
          <w:jc w:val="center"/>
        </w:trPr>
        <w:tc>
          <w:tcPr>
            <w:tcW w:w="1634" w:type="dxa"/>
            <w:tcBorders>
              <w:bottom w:val="nil"/>
            </w:tcBorders>
            <w:shd w:val="clear" w:color="auto" w:fill="auto"/>
          </w:tcPr>
          <w:p w:rsidR="00EC34A4" w:rsidRPr="00BC345B" w:rsidRDefault="00EC34A4" w:rsidP="0020541E">
            <w:pPr>
              <w:pStyle w:val="TAC"/>
            </w:pPr>
            <w:r w:rsidRPr="00F756A6">
              <w:t xml:space="preserve">Expected Transmission ON </w:t>
            </w:r>
          </w:p>
        </w:tc>
        <w:tc>
          <w:tcPr>
            <w:tcW w:w="709" w:type="dxa"/>
            <w:shd w:val="clear" w:color="auto" w:fill="auto"/>
            <w:vAlign w:val="center"/>
          </w:tcPr>
          <w:p w:rsidR="00EC34A4" w:rsidRPr="00BC345B" w:rsidRDefault="00EC34A4" w:rsidP="0020541E">
            <w:pPr>
              <w:pStyle w:val="TAC"/>
            </w:pPr>
            <w:r w:rsidRPr="00BC345B">
              <w:t>60</w:t>
            </w:r>
          </w:p>
        </w:tc>
        <w:tc>
          <w:tcPr>
            <w:tcW w:w="1186" w:type="dxa"/>
            <w:shd w:val="clear" w:color="auto" w:fill="auto"/>
            <w:vAlign w:val="center"/>
          </w:tcPr>
          <w:p w:rsidR="00EC34A4" w:rsidRPr="00BC345B" w:rsidRDefault="00760F5E" w:rsidP="0020541E">
            <w:pPr>
              <w:pStyle w:val="TAC"/>
            </w:pPr>
            <w:r>
              <w:t>7.1</w:t>
            </w:r>
            <w:r w:rsidR="00EC34A4">
              <w:t xml:space="preserve"> </w:t>
            </w:r>
            <w:proofErr w:type="spellStart"/>
            <w:r w:rsidR="00EC34A4">
              <w:t>dBm</w:t>
            </w:r>
            <w:proofErr w:type="spellEnd"/>
          </w:p>
        </w:tc>
        <w:tc>
          <w:tcPr>
            <w:tcW w:w="1260" w:type="dxa"/>
            <w:shd w:val="clear" w:color="auto" w:fill="auto"/>
            <w:vAlign w:val="center"/>
          </w:tcPr>
          <w:p w:rsidR="00EC34A4" w:rsidRPr="00BC345B" w:rsidRDefault="00760F5E" w:rsidP="0020541E">
            <w:pPr>
              <w:pStyle w:val="TAC"/>
            </w:pPr>
            <w:r>
              <w:t>7.1</w:t>
            </w:r>
            <w:r w:rsidR="00EC34A4">
              <w:t xml:space="preserve"> </w:t>
            </w:r>
            <w:proofErr w:type="spellStart"/>
            <w:r w:rsidR="00EC34A4">
              <w:t>dBm</w:t>
            </w:r>
            <w:proofErr w:type="spellEnd"/>
          </w:p>
        </w:tc>
        <w:tc>
          <w:tcPr>
            <w:tcW w:w="1260" w:type="dxa"/>
            <w:shd w:val="clear" w:color="auto" w:fill="auto"/>
            <w:vAlign w:val="center"/>
          </w:tcPr>
          <w:p w:rsidR="00EC34A4" w:rsidRPr="00BC345B" w:rsidRDefault="00760F5E" w:rsidP="0020541E">
            <w:pPr>
              <w:pStyle w:val="TAC"/>
            </w:pPr>
            <w:r>
              <w:t>7.1</w:t>
            </w:r>
            <w:r w:rsidR="00EC34A4">
              <w:t xml:space="preserve"> </w:t>
            </w:r>
            <w:proofErr w:type="spellStart"/>
            <w:r w:rsidR="00EC34A4">
              <w:t>dBm</w:t>
            </w:r>
            <w:proofErr w:type="spellEnd"/>
          </w:p>
        </w:tc>
        <w:tc>
          <w:tcPr>
            <w:tcW w:w="1468" w:type="dxa"/>
            <w:shd w:val="clear" w:color="auto" w:fill="auto"/>
            <w:vAlign w:val="center"/>
          </w:tcPr>
          <w:p w:rsidR="00EC34A4" w:rsidRPr="00BC345B" w:rsidRDefault="00EC34A4" w:rsidP="0020541E">
            <w:pPr>
              <w:pStyle w:val="TAC"/>
            </w:pPr>
            <w:r w:rsidRPr="00BC345B">
              <w:t>N/A</w:t>
            </w:r>
          </w:p>
        </w:tc>
      </w:tr>
      <w:tr w:rsidR="00EC34A4" w:rsidRPr="00BC345B" w:rsidTr="0020541E">
        <w:trPr>
          <w:jc w:val="center"/>
        </w:trPr>
        <w:tc>
          <w:tcPr>
            <w:tcW w:w="1634" w:type="dxa"/>
            <w:tcBorders>
              <w:top w:val="nil"/>
            </w:tcBorders>
            <w:shd w:val="clear" w:color="auto" w:fill="auto"/>
          </w:tcPr>
          <w:p w:rsidR="00EC34A4" w:rsidRPr="00BC345B" w:rsidRDefault="00EC34A4" w:rsidP="0020541E">
            <w:pPr>
              <w:pStyle w:val="TAC"/>
            </w:pPr>
            <w:r w:rsidRPr="00F756A6">
              <w:t>power for DFT-s-OFDM</w:t>
            </w:r>
          </w:p>
        </w:tc>
        <w:tc>
          <w:tcPr>
            <w:tcW w:w="709" w:type="dxa"/>
            <w:shd w:val="clear" w:color="auto" w:fill="auto"/>
            <w:vAlign w:val="center"/>
          </w:tcPr>
          <w:p w:rsidR="00EC34A4" w:rsidRPr="00BC345B" w:rsidRDefault="00EC34A4" w:rsidP="0020541E">
            <w:pPr>
              <w:pStyle w:val="TAC"/>
            </w:pPr>
            <w:r w:rsidRPr="00BC345B">
              <w:t>120</w:t>
            </w:r>
          </w:p>
        </w:tc>
        <w:tc>
          <w:tcPr>
            <w:tcW w:w="1186" w:type="dxa"/>
            <w:shd w:val="clear" w:color="auto" w:fill="auto"/>
            <w:vAlign w:val="center"/>
          </w:tcPr>
          <w:p w:rsidR="00EC34A4" w:rsidRPr="00BC345B" w:rsidRDefault="00760F5E" w:rsidP="0020541E">
            <w:pPr>
              <w:pStyle w:val="TAC"/>
            </w:pPr>
            <w:r>
              <w:t>7.1</w:t>
            </w:r>
            <w:r w:rsidR="00EC34A4">
              <w:t xml:space="preserve"> </w:t>
            </w:r>
            <w:proofErr w:type="spellStart"/>
            <w:r w:rsidR="00EC34A4">
              <w:t>dBm</w:t>
            </w:r>
            <w:proofErr w:type="spellEnd"/>
          </w:p>
        </w:tc>
        <w:tc>
          <w:tcPr>
            <w:tcW w:w="1260" w:type="dxa"/>
            <w:shd w:val="clear" w:color="auto" w:fill="auto"/>
            <w:vAlign w:val="center"/>
          </w:tcPr>
          <w:p w:rsidR="00EC34A4" w:rsidRPr="00BC345B" w:rsidRDefault="00760F5E" w:rsidP="0020541E">
            <w:pPr>
              <w:pStyle w:val="TAC"/>
            </w:pPr>
            <w:r>
              <w:t>7.1</w:t>
            </w:r>
            <w:r w:rsidR="00EC34A4">
              <w:t xml:space="preserve"> </w:t>
            </w:r>
            <w:proofErr w:type="spellStart"/>
            <w:r w:rsidR="00EC34A4">
              <w:t>dBm</w:t>
            </w:r>
            <w:proofErr w:type="spellEnd"/>
          </w:p>
        </w:tc>
        <w:tc>
          <w:tcPr>
            <w:tcW w:w="1260" w:type="dxa"/>
            <w:shd w:val="clear" w:color="auto" w:fill="auto"/>
            <w:vAlign w:val="center"/>
          </w:tcPr>
          <w:p w:rsidR="00EC34A4" w:rsidRPr="00BC345B" w:rsidRDefault="00760F5E" w:rsidP="0020541E">
            <w:pPr>
              <w:pStyle w:val="TAC"/>
            </w:pPr>
            <w:r>
              <w:t>7.1</w:t>
            </w:r>
            <w:r w:rsidR="00EC34A4">
              <w:t xml:space="preserve"> </w:t>
            </w:r>
            <w:proofErr w:type="spellStart"/>
            <w:r w:rsidR="00EC34A4">
              <w:t>dBm</w:t>
            </w:r>
            <w:proofErr w:type="spellEnd"/>
          </w:p>
        </w:tc>
        <w:tc>
          <w:tcPr>
            <w:tcW w:w="1468" w:type="dxa"/>
            <w:shd w:val="clear" w:color="auto" w:fill="auto"/>
            <w:vAlign w:val="center"/>
          </w:tcPr>
          <w:p w:rsidR="00EC34A4" w:rsidRPr="00BC345B" w:rsidRDefault="00760F5E" w:rsidP="0020541E">
            <w:pPr>
              <w:pStyle w:val="TAC"/>
            </w:pPr>
            <w:r>
              <w:t>7.1</w:t>
            </w:r>
            <w:r w:rsidR="00EC34A4">
              <w:t xml:space="preserve"> </w:t>
            </w:r>
            <w:proofErr w:type="spellStart"/>
            <w:r w:rsidR="00EC34A4">
              <w:t>dBm</w:t>
            </w:r>
            <w:proofErr w:type="spellEnd"/>
          </w:p>
        </w:tc>
      </w:tr>
      <w:tr w:rsidR="00EC34A4" w:rsidRPr="00C60818" w:rsidTr="0020541E">
        <w:trPr>
          <w:jc w:val="center"/>
        </w:trPr>
        <w:tc>
          <w:tcPr>
            <w:tcW w:w="2343" w:type="dxa"/>
            <w:gridSpan w:val="2"/>
            <w:shd w:val="clear" w:color="auto" w:fill="auto"/>
            <w:vAlign w:val="center"/>
          </w:tcPr>
          <w:p w:rsidR="00EC34A4" w:rsidRDefault="00EC34A4" w:rsidP="0020541E">
            <w:pPr>
              <w:pStyle w:val="TAC"/>
            </w:pPr>
            <w:r>
              <w:t xml:space="preserve">ON </w:t>
            </w:r>
          </w:p>
          <w:p w:rsidR="00EC34A4" w:rsidRPr="00C60818" w:rsidRDefault="00EC34A4" w:rsidP="0020541E">
            <w:pPr>
              <w:pStyle w:val="TAC"/>
              <w:rPr>
                <w:lang w:eastAsia="zh-CN"/>
              </w:rPr>
            </w:pPr>
            <w:r w:rsidRPr="00D91201">
              <w:t>Power tolerance</w:t>
            </w:r>
          </w:p>
        </w:tc>
        <w:tc>
          <w:tcPr>
            <w:tcW w:w="5174" w:type="dxa"/>
            <w:gridSpan w:val="4"/>
            <w:shd w:val="clear" w:color="auto" w:fill="auto"/>
          </w:tcPr>
          <w:p w:rsidR="00EC34A4" w:rsidRPr="00C60818" w:rsidRDefault="00EC34A4" w:rsidP="0020541E">
            <w:pPr>
              <w:pStyle w:val="TAC"/>
              <w:rPr>
                <w:lang w:eastAsia="zh-CN"/>
              </w:rPr>
            </w:pPr>
            <w:r w:rsidRPr="003548C4">
              <w:t>± (14+TT)</w:t>
            </w:r>
            <w:r>
              <w:t xml:space="preserve"> </w:t>
            </w:r>
            <w:r w:rsidRPr="003548C4">
              <w:t>dB</w:t>
            </w:r>
          </w:p>
        </w:tc>
      </w:tr>
      <w:tr w:rsidR="00EC34A4" w:rsidRPr="003548C4" w:rsidTr="0020541E">
        <w:trPr>
          <w:jc w:val="center"/>
        </w:trPr>
        <w:tc>
          <w:tcPr>
            <w:tcW w:w="7517" w:type="dxa"/>
            <w:gridSpan w:val="6"/>
            <w:shd w:val="clear" w:color="auto" w:fill="auto"/>
            <w:vAlign w:val="center"/>
          </w:tcPr>
          <w:p w:rsidR="00EC34A4" w:rsidRDefault="00EC34A4" w:rsidP="0020541E">
            <w:pPr>
              <w:pStyle w:val="TAN"/>
            </w:pPr>
            <w:r w:rsidRPr="00F756A6">
              <w:t>Note 1:</w:t>
            </w:r>
            <w:r w:rsidRPr="00F756A6">
              <w:tab/>
              <w:t>The lower power limit shall not exceed the minimum output power requirements defined in sub-clause 6.3.2.3, and the higher power limit shall not exceed the Max EIRP defined in sub-clause 6.2.1.3.</w:t>
            </w:r>
          </w:p>
          <w:p w:rsidR="00EC34A4" w:rsidRPr="003548C4" w:rsidRDefault="00EC34A4" w:rsidP="0020541E">
            <w:pPr>
              <w:pStyle w:val="TAN"/>
            </w:pPr>
            <w:r>
              <w:t>Note 2: TT for each frequency and channel bandwidth is specified in Table 6.3D.3.4.5-3.</w:t>
            </w:r>
          </w:p>
        </w:tc>
      </w:tr>
    </w:tbl>
    <w:p w:rsidR="00EC34A4" w:rsidRDefault="00EC34A4" w:rsidP="000428BA">
      <w:pPr>
        <w:pStyle w:val="TH"/>
      </w:pPr>
    </w:p>
    <w:p w:rsidR="001A3864" w:rsidRDefault="001A3864" w:rsidP="002714F9">
      <w:pPr>
        <w:rPr>
          <w:b/>
          <w:i/>
        </w:rPr>
      </w:pPr>
      <w:r w:rsidRPr="00393049">
        <w:rPr>
          <w:b/>
          <w:i/>
        </w:rPr>
        <w:t xml:space="preserve">Proposal </w:t>
      </w:r>
      <w:r w:rsidR="004E75D8" w:rsidRPr="00393049">
        <w:rPr>
          <w:b/>
          <w:i/>
        </w:rPr>
        <w:t>3</w:t>
      </w:r>
      <w:r w:rsidRPr="00393049">
        <w:rPr>
          <w:b/>
          <w:i/>
        </w:rPr>
        <w:t xml:space="preserve">: </w:t>
      </w:r>
      <w:r w:rsidR="00EC34A4">
        <w:rPr>
          <w:b/>
          <w:i/>
        </w:rPr>
        <w:t xml:space="preserve">The ON </w:t>
      </w:r>
      <w:r w:rsidR="00EC34A4" w:rsidRPr="00EC34A4">
        <w:rPr>
          <w:b/>
          <w:i/>
        </w:rPr>
        <w:t xml:space="preserve">power tolerance </w:t>
      </w:r>
      <w:r w:rsidR="00EC34A4">
        <w:rPr>
          <w:b/>
          <w:i/>
        </w:rPr>
        <w:t xml:space="preserve">is ± 14.0 </w:t>
      </w:r>
      <w:proofErr w:type="spellStart"/>
      <w:r w:rsidR="00EC34A4">
        <w:rPr>
          <w:b/>
          <w:i/>
        </w:rPr>
        <w:t>dB.</w:t>
      </w:r>
      <w:proofErr w:type="spellEnd"/>
    </w:p>
    <w:p w:rsidR="00047D5F" w:rsidRPr="00BD0E9B" w:rsidRDefault="00BD0E9B" w:rsidP="002714F9">
      <w:r w:rsidRPr="00BD0E9B">
        <w:t xml:space="preserve">For the test tolerances of ON power, we propose to use the same values as derived in </w:t>
      </w:r>
      <w:r>
        <w:t xml:space="preserve">TS 38.521-2, clause </w:t>
      </w:r>
      <w:r w:rsidRPr="00BD0E9B">
        <w:t xml:space="preserve">6.2.1.1.5 </w:t>
      </w:r>
      <w:r>
        <w:t xml:space="preserve">and Table 6.2.1.1.5-3c </w:t>
      </w:r>
      <w:r w:rsidRPr="00BD0E9B">
        <w:t>for Min peak EIRP for power class 3.</w:t>
      </w:r>
    </w:p>
    <w:p w:rsidR="00047D5F" w:rsidRPr="00C16FE6" w:rsidRDefault="00047D5F" w:rsidP="00047D5F">
      <w:pPr>
        <w:pStyle w:val="TH"/>
      </w:pPr>
      <w:r w:rsidRPr="00C16FE6">
        <w:t xml:space="preserve">Table </w:t>
      </w:r>
      <w:r w:rsidRPr="00047D5F">
        <w:t>6.</w:t>
      </w:r>
      <w:r w:rsidR="00BD0E9B">
        <w:t>2.1.1.5-3c</w:t>
      </w:r>
      <w:r w:rsidRPr="00C16FE6">
        <w:t>: Test Tolerance of ON power of SRS for UL</w:t>
      </w:r>
      <w:r>
        <w:t xml:space="preserve"> </w:t>
      </w:r>
      <w:r w:rsidRPr="00C16FE6">
        <w:t>MIMO ON/OFF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47D5F" w:rsidRPr="00C16FE6" w:rsidTr="00912707">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047D5F" w:rsidRPr="00C16FE6" w:rsidRDefault="00047D5F" w:rsidP="00912707">
            <w:pPr>
              <w:pStyle w:val="TAH"/>
              <w:rPr>
                <w:lang w:eastAsia="ja-JP"/>
              </w:rPr>
            </w:pPr>
            <w:r w:rsidRPr="00C16FE6">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047D5F" w:rsidRPr="00C16FE6" w:rsidRDefault="00047D5F" w:rsidP="00912707">
            <w:pPr>
              <w:pStyle w:val="TAH"/>
            </w:pPr>
            <w:r>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rsidR="00047D5F" w:rsidRPr="00C16FE6" w:rsidRDefault="00047D5F" w:rsidP="00912707">
            <w:pPr>
              <w:pStyle w:val="TAH"/>
              <w:rPr>
                <w:lang w:eastAsia="ja-JP"/>
              </w:rPr>
            </w:pPr>
            <w:r>
              <w:t>FR2b</w:t>
            </w:r>
          </w:p>
        </w:tc>
      </w:tr>
      <w:tr w:rsidR="00607619" w:rsidRPr="00C16FE6" w:rsidTr="00912707">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607619" w:rsidRPr="00C16FE6" w:rsidRDefault="00607619" w:rsidP="00607619">
            <w:pPr>
              <w:pStyle w:val="TAH"/>
              <w:rPr>
                <w:b w:val="0"/>
                <w:lang w:eastAsia="ja-JP"/>
              </w:rPr>
            </w:pPr>
            <w:r>
              <w:rPr>
                <w:b w:val="0"/>
                <w:lang w:eastAsia="ja-JP"/>
              </w:rPr>
              <w:t>DUT</w:t>
            </w:r>
            <w:r w:rsidRPr="00C16FE6">
              <w:rPr>
                <w:b w:val="0"/>
                <w:lang w:eastAsia="ja-JP"/>
              </w:rPr>
              <w:t xml:space="preserve"> </w:t>
            </w:r>
            <w:r>
              <w:rPr>
                <w:rFonts w:cs="Arial"/>
                <w:b w:val="0"/>
                <w:bCs/>
                <w:color w:val="000000"/>
                <w:szCs w:val="18"/>
              </w:rPr>
              <w:t>≤ 15</w:t>
            </w:r>
            <w:r w:rsidRPr="00C16FE6">
              <w:rPr>
                <w:rFonts w:cs="Arial"/>
                <w:b w:val="0"/>
                <w:bCs/>
                <w:color w:val="000000"/>
                <w:szCs w:val="18"/>
              </w:rPr>
              <w:t xml:space="preserve"> </w:t>
            </w:r>
            <w:r>
              <w:rPr>
                <w:rFonts w:cs="Arial"/>
                <w:b w:val="0"/>
                <w:bCs/>
                <w:color w:val="000000"/>
                <w:szCs w:val="18"/>
              </w:rPr>
              <w:t>cm</w:t>
            </w:r>
          </w:p>
        </w:tc>
        <w:tc>
          <w:tcPr>
            <w:tcW w:w="1984" w:type="dxa"/>
            <w:tcBorders>
              <w:top w:val="single" w:sz="4" w:space="0" w:color="auto"/>
              <w:left w:val="single" w:sz="4" w:space="0" w:color="auto"/>
              <w:bottom w:val="single" w:sz="4" w:space="0" w:color="auto"/>
              <w:right w:val="single" w:sz="4" w:space="0" w:color="auto"/>
            </w:tcBorders>
            <w:vAlign w:val="center"/>
          </w:tcPr>
          <w:p w:rsidR="00607619" w:rsidRPr="00C16FE6" w:rsidRDefault="00607619" w:rsidP="00607619">
            <w:pPr>
              <w:pStyle w:val="TAC"/>
              <w:rPr>
                <w:rFonts w:cs="Arial"/>
                <w:lang w:eastAsia="ja-JP"/>
              </w:rPr>
            </w:pPr>
            <w:r>
              <w:rPr>
                <w:rFonts w:cs="Arial"/>
                <w:lang w:eastAsia="ja-JP"/>
              </w:rPr>
              <w:t>[</w:t>
            </w:r>
            <w:r w:rsidRPr="00C16FE6">
              <w:rPr>
                <w:rFonts w:cs="Arial"/>
                <w:lang w:eastAsia="ja-JP"/>
              </w:rPr>
              <w:t>3.</w:t>
            </w:r>
            <w:r>
              <w:rPr>
                <w:rFonts w:cs="Arial"/>
                <w:lang w:eastAsia="ja-JP"/>
              </w:rPr>
              <w:t>18]</w:t>
            </w:r>
            <w:r w:rsidRPr="00C16FE6">
              <w:rPr>
                <w:rFonts w:cs="Arial"/>
                <w:lang w:eastAsia="ja-JP"/>
              </w:rPr>
              <w:t xml:space="preserve"> dB</w:t>
            </w:r>
          </w:p>
        </w:tc>
        <w:tc>
          <w:tcPr>
            <w:tcW w:w="1984" w:type="dxa"/>
            <w:tcBorders>
              <w:top w:val="single" w:sz="4" w:space="0" w:color="auto"/>
              <w:left w:val="single" w:sz="4" w:space="0" w:color="auto"/>
              <w:bottom w:val="single" w:sz="4" w:space="0" w:color="auto"/>
              <w:right w:val="single" w:sz="4" w:space="0" w:color="auto"/>
            </w:tcBorders>
          </w:tcPr>
          <w:p w:rsidR="00607619" w:rsidRPr="00C16FE6" w:rsidRDefault="00607619" w:rsidP="00607619">
            <w:pPr>
              <w:pStyle w:val="TAC"/>
              <w:rPr>
                <w:rFonts w:cs="Arial"/>
                <w:lang w:eastAsia="ja-JP"/>
              </w:rPr>
            </w:pPr>
            <w:r>
              <w:rPr>
                <w:rFonts w:cs="Arial"/>
                <w:lang w:eastAsia="ja-JP"/>
              </w:rPr>
              <w:t>[</w:t>
            </w:r>
            <w:r w:rsidRPr="00C16FE6">
              <w:rPr>
                <w:rFonts w:cs="Arial"/>
                <w:lang w:eastAsia="ja-JP"/>
              </w:rPr>
              <w:t>3.</w:t>
            </w:r>
            <w:r>
              <w:rPr>
                <w:rFonts w:cs="Arial"/>
                <w:lang w:eastAsia="ja-JP"/>
              </w:rPr>
              <w:t>31]</w:t>
            </w:r>
            <w:r w:rsidRPr="00C16FE6">
              <w:rPr>
                <w:rFonts w:cs="Arial"/>
                <w:lang w:eastAsia="ja-JP"/>
              </w:rPr>
              <w:t xml:space="preserve"> dB</w:t>
            </w:r>
          </w:p>
        </w:tc>
      </w:tr>
      <w:tr w:rsidR="00047D5F" w:rsidRPr="00C16FE6" w:rsidTr="00912707">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047D5F" w:rsidRPr="00C16FE6" w:rsidRDefault="00607619" w:rsidP="00912707">
            <w:pPr>
              <w:pStyle w:val="TAH"/>
              <w:rPr>
                <w:b w:val="0"/>
                <w:lang w:eastAsia="ja-JP"/>
              </w:rPr>
            </w:pPr>
            <w:r>
              <w:rPr>
                <w:b w:val="0"/>
                <w:lang w:eastAsia="ja-JP"/>
              </w:rPr>
              <w:t>DUT</w:t>
            </w:r>
            <w:r w:rsidR="00047D5F" w:rsidRPr="00C16FE6">
              <w:rPr>
                <w:b w:val="0"/>
                <w:lang w:eastAsia="ja-JP"/>
              </w:rPr>
              <w:t xml:space="preserve"> </w:t>
            </w:r>
            <w:r w:rsidR="00047D5F" w:rsidRPr="00C16FE6">
              <w:rPr>
                <w:rFonts w:cs="Arial"/>
                <w:b w:val="0"/>
                <w:bCs/>
                <w:color w:val="000000"/>
                <w:szCs w:val="18"/>
              </w:rPr>
              <w:t xml:space="preserve">≤ 30 </w:t>
            </w:r>
            <w:r w:rsidR="00BD0E9B">
              <w:rPr>
                <w:rFonts w:cs="Arial"/>
                <w:b w:val="0"/>
                <w:bCs/>
                <w:color w:val="000000"/>
                <w:szCs w:val="18"/>
              </w:rPr>
              <w:t>cm</w:t>
            </w:r>
          </w:p>
        </w:tc>
        <w:tc>
          <w:tcPr>
            <w:tcW w:w="1984" w:type="dxa"/>
            <w:tcBorders>
              <w:top w:val="single" w:sz="4" w:space="0" w:color="auto"/>
              <w:left w:val="single" w:sz="4" w:space="0" w:color="auto"/>
              <w:bottom w:val="single" w:sz="4" w:space="0" w:color="auto"/>
              <w:right w:val="single" w:sz="4" w:space="0" w:color="auto"/>
            </w:tcBorders>
            <w:vAlign w:val="center"/>
          </w:tcPr>
          <w:p w:rsidR="00047D5F" w:rsidRPr="00C16FE6" w:rsidRDefault="00144F7E" w:rsidP="00607619">
            <w:pPr>
              <w:pStyle w:val="TAC"/>
              <w:rPr>
                <w:rFonts w:cs="Arial"/>
                <w:lang w:eastAsia="ja-JP"/>
              </w:rPr>
            </w:pPr>
            <w:r>
              <w:rPr>
                <w:rFonts w:cs="Arial"/>
                <w:lang w:eastAsia="ja-JP"/>
              </w:rPr>
              <w:t>[</w:t>
            </w:r>
            <w:r w:rsidR="00047D5F" w:rsidRPr="00C16FE6">
              <w:rPr>
                <w:rFonts w:cs="Arial"/>
                <w:lang w:eastAsia="ja-JP"/>
              </w:rPr>
              <w:t>3.</w:t>
            </w:r>
            <w:r w:rsidR="001F2DE2">
              <w:rPr>
                <w:rFonts w:cs="Arial"/>
                <w:lang w:eastAsia="ja-JP"/>
              </w:rPr>
              <w:t>1</w:t>
            </w:r>
            <w:r w:rsidR="00607619">
              <w:rPr>
                <w:rFonts w:cs="Arial"/>
                <w:lang w:eastAsia="ja-JP"/>
              </w:rPr>
              <w:t>1</w:t>
            </w:r>
            <w:r>
              <w:rPr>
                <w:rFonts w:cs="Arial"/>
                <w:lang w:eastAsia="ja-JP"/>
              </w:rPr>
              <w:t>]</w:t>
            </w:r>
            <w:r w:rsidR="00047D5F" w:rsidRPr="00C16FE6">
              <w:rPr>
                <w:rFonts w:cs="Arial"/>
                <w:lang w:eastAsia="ja-JP"/>
              </w:rPr>
              <w:t xml:space="preserve"> dB</w:t>
            </w:r>
          </w:p>
        </w:tc>
        <w:tc>
          <w:tcPr>
            <w:tcW w:w="1984" w:type="dxa"/>
            <w:tcBorders>
              <w:top w:val="single" w:sz="4" w:space="0" w:color="auto"/>
              <w:left w:val="single" w:sz="4" w:space="0" w:color="auto"/>
              <w:bottom w:val="single" w:sz="4" w:space="0" w:color="auto"/>
              <w:right w:val="single" w:sz="4" w:space="0" w:color="auto"/>
            </w:tcBorders>
          </w:tcPr>
          <w:p w:rsidR="00047D5F" w:rsidRPr="00C16FE6" w:rsidRDefault="00144F7E" w:rsidP="001F2DE2">
            <w:pPr>
              <w:pStyle w:val="TAC"/>
              <w:rPr>
                <w:rFonts w:cs="Arial"/>
                <w:lang w:eastAsia="ja-JP"/>
              </w:rPr>
            </w:pPr>
            <w:r>
              <w:rPr>
                <w:rFonts w:cs="Arial"/>
                <w:lang w:eastAsia="ja-JP"/>
              </w:rPr>
              <w:t>[</w:t>
            </w:r>
            <w:r w:rsidR="00047D5F" w:rsidRPr="00C16FE6">
              <w:rPr>
                <w:rFonts w:cs="Arial"/>
                <w:lang w:eastAsia="ja-JP"/>
              </w:rPr>
              <w:t>3.</w:t>
            </w:r>
            <w:r w:rsidR="00607619">
              <w:rPr>
                <w:rFonts w:cs="Arial"/>
                <w:lang w:eastAsia="ja-JP"/>
              </w:rPr>
              <w:t>24</w:t>
            </w:r>
            <w:r>
              <w:rPr>
                <w:rFonts w:cs="Arial"/>
                <w:lang w:eastAsia="ja-JP"/>
              </w:rPr>
              <w:t>]</w:t>
            </w:r>
            <w:r w:rsidR="00047D5F" w:rsidRPr="00C16FE6">
              <w:rPr>
                <w:rFonts w:cs="Arial"/>
                <w:lang w:eastAsia="ja-JP"/>
              </w:rPr>
              <w:t xml:space="preserve"> dB</w:t>
            </w:r>
          </w:p>
        </w:tc>
      </w:tr>
    </w:tbl>
    <w:p w:rsidR="00047D5F" w:rsidRPr="00F77FD9" w:rsidRDefault="00047D5F" w:rsidP="002714F9">
      <w:pPr>
        <w:rPr>
          <w:i/>
        </w:rPr>
      </w:pPr>
    </w:p>
    <w:p w:rsidR="00BD0E9B" w:rsidRDefault="00BD0E9B" w:rsidP="00BD0E9B">
      <w:pPr>
        <w:rPr>
          <w:b/>
          <w:i/>
        </w:rPr>
      </w:pPr>
      <w:r w:rsidRPr="00393049">
        <w:rPr>
          <w:b/>
          <w:i/>
        </w:rPr>
        <w:t xml:space="preserve">Proposal </w:t>
      </w:r>
      <w:r>
        <w:rPr>
          <w:b/>
          <w:i/>
        </w:rPr>
        <w:t>4</w:t>
      </w:r>
      <w:r w:rsidRPr="00393049">
        <w:rPr>
          <w:b/>
          <w:i/>
        </w:rPr>
        <w:t xml:space="preserve">: </w:t>
      </w:r>
      <w:r>
        <w:rPr>
          <w:b/>
          <w:i/>
        </w:rPr>
        <w:t>The test tolerance values described in Table 6.2.1.1.5-3c should be used for test tolerance of ON power.</w:t>
      </w:r>
    </w:p>
    <w:p w:rsidR="00D44763" w:rsidRPr="001F5525" w:rsidRDefault="00D44763" w:rsidP="00A16C44"/>
    <w:p w:rsidR="00A16C44" w:rsidRPr="00905269" w:rsidRDefault="00A16C44" w:rsidP="00A16C44">
      <w:pPr>
        <w:pStyle w:val="Heading1"/>
      </w:pPr>
      <w:r>
        <w:t>5</w:t>
      </w:r>
      <w:r w:rsidRPr="00905269">
        <w:t>.</w:t>
      </w:r>
      <w:r>
        <w:tab/>
      </w:r>
      <w:r w:rsidRPr="00905269">
        <w:t>Conclusion</w:t>
      </w:r>
    </w:p>
    <w:p w:rsidR="00A16C44" w:rsidRDefault="00A16C44" w:rsidP="00A16C44">
      <w:pPr>
        <w:spacing w:after="100" w:afterAutospacing="1"/>
        <w:jc w:val="both"/>
        <w:rPr>
          <w:rFonts w:eastAsia="Arial Unicode MS" w:cs="Arial"/>
          <w:kern w:val="2"/>
          <w:lang w:val="en-US" w:eastAsia="zh-CN"/>
        </w:rPr>
      </w:pPr>
      <w:r w:rsidRPr="00393049">
        <w:rPr>
          <w:rFonts w:eastAsia="Arial Unicode MS" w:cs="Arial" w:hint="eastAsia"/>
          <w:kern w:val="2"/>
          <w:lang w:val="en-US" w:eastAsia="zh-CN"/>
        </w:rPr>
        <w:t>In this contribution, we discussed</w:t>
      </w:r>
      <w:r w:rsidRPr="00393049">
        <w:rPr>
          <w:rFonts w:eastAsia="Arial Unicode MS" w:cs="Arial"/>
          <w:kern w:val="2"/>
          <w:lang w:val="en-US" w:eastAsia="zh-CN"/>
        </w:rPr>
        <w:t xml:space="preserve"> </w:t>
      </w:r>
      <w:r w:rsidR="006E6895" w:rsidRPr="00393049">
        <w:t xml:space="preserve">the </w:t>
      </w:r>
      <w:r w:rsidR="00393049" w:rsidRPr="00393049">
        <w:t xml:space="preserve">SRS </w:t>
      </w:r>
      <w:r w:rsidR="006E6895" w:rsidRPr="00393049">
        <w:t xml:space="preserve">core requirements and investigate various candidates for </w:t>
      </w:r>
      <w:r w:rsidR="00393049" w:rsidRPr="00393049">
        <w:t>the design of FR2 SRS time mask for UL-MIMO test tolerance settings</w:t>
      </w:r>
      <w:r w:rsidRPr="00393049">
        <w:rPr>
          <w:rFonts w:eastAsia="Arial Unicode MS" w:cs="Arial" w:hint="eastAsia"/>
          <w:kern w:val="2"/>
          <w:lang w:val="en-US" w:eastAsia="zh-CN"/>
        </w:rPr>
        <w:t xml:space="preserve">. </w:t>
      </w:r>
      <w:r w:rsidRPr="00393049">
        <w:rPr>
          <w:rFonts w:eastAsia="Arial Unicode MS" w:cs="Arial"/>
          <w:kern w:val="2"/>
          <w:lang w:val="en-US" w:eastAsia="zh-CN"/>
        </w:rPr>
        <w:t xml:space="preserve">Based on the discussion, our views </w:t>
      </w:r>
      <w:r w:rsidR="006E6895" w:rsidRPr="00393049">
        <w:rPr>
          <w:rFonts w:eastAsia="Arial Unicode MS" w:cs="Arial"/>
          <w:kern w:val="2"/>
          <w:lang w:val="en-US" w:eastAsia="zh-CN"/>
        </w:rPr>
        <w:t xml:space="preserve">and proposals </w:t>
      </w:r>
      <w:r w:rsidRPr="00393049">
        <w:rPr>
          <w:rFonts w:eastAsia="Arial Unicode MS" w:cs="Arial"/>
          <w:kern w:val="2"/>
          <w:lang w:val="en-US" w:eastAsia="zh-CN"/>
        </w:rPr>
        <w:t>are summarized as follows:</w:t>
      </w:r>
    </w:p>
    <w:p w:rsidR="00B47C29" w:rsidRPr="006043B1" w:rsidRDefault="00B47C29" w:rsidP="00B47C29">
      <w:pPr>
        <w:rPr>
          <w:b/>
          <w:i/>
        </w:rPr>
      </w:pPr>
      <w:r w:rsidRPr="006043B1">
        <w:rPr>
          <w:b/>
          <w:i/>
        </w:rPr>
        <w:lastRenderedPageBreak/>
        <w:t>Proposal 1: For OFF power no TTs are needed for FR2 SRS time mask for UL-MIMO test case.</w:t>
      </w:r>
    </w:p>
    <w:p w:rsidR="00B47C29" w:rsidRDefault="00B47C29" w:rsidP="00B47C29">
      <w:r w:rsidRPr="00A16C05">
        <w:rPr>
          <w:b/>
          <w:i/>
        </w:rPr>
        <w:t xml:space="preserve">Proposal 2: </w:t>
      </w:r>
      <w:r>
        <w:rPr>
          <w:b/>
          <w:i/>
        </w:rPr>
        <w:t>The expected transmission ON power for DFT-s-OFDM is for 60 kHz and 120 kHz.</w:t>
      </w:r>
    </w:p>
    <w:p w:rsidR="00E07121" w:rsidRDefault="00EC34A4" w:rsidP="00A16C44">
      <w:pPr>
        <w:spacing w:after="100" w:afterAutospacing="1"/>
        <w:jc w:val="both"/>
        <w:rPr>
          <w:b/>
          <w:i/>
        </w:rPr>
      </w:pPr>
      <w:r w:rsidRPr="00393049">
        <w:rPr>
          <w:b/>
          <w:i/>
        </w:rPr>
        <w:t xml:space="preserve">Proposal 3: </w:t>
      </w:r>
      <w:r>
        <w:rPr>
          <w:b/>
          <w:i/>
        </w:rPr>
        <w:t xml:space="preserve">The ON </w:t>
      </w:r>
      <w:r w:rsidRPr="00EC34A4">
        <w:rPr>
          <w:b/>
          <w:i/>
        </w:rPr>
        <w:t xml:space="preserve">power tolerance </w:t>
      </w:r>
      <w:r>
        <w:rPr>
          <w:b/>
          <w:i/>
        </w:rPr>
        <w:t xml:space="preserve">is ± 14.0 </w:t>
      </w:r>
      <w:proofErr w:type="spellStart"/>
      <w:r>
        <w:rPr>
          <w:b/>
          <w:i/>
        </w:rPr>
        <w:t>dB.</w:t>
      </w:r>
      <w:proofErr w:type="spellEnd"/>
    </w:p>
    <w:p w:rsidR="009B7F7D" w:rsidRDefault="009B7F7D" w:rsidP="009B7F7D">
      <w:pPr>
        <w:rPr>
          <w:b/>
          <w:i/>
        </w:rPr>
      </w:pPr>
      <w:r w:rsidRPr="00393049">
        <w:rPr>
          <w:b/>
          <w:i/>
        </w:rPr>
        <w:t xml:space="preserve">Proposal </w:t>
      </w:r>
      <w:r>
        <w:rPr>
          <w:b/>
          <w:i/>
        </w:rPr>
        <w:t>4</w:t>
      </w:r>
      <w:r w:rsidRPr="00393049">
        <w:rPr>
          <w:b/>
          <w:i/>
        </w:rPr>
        <w:t xml:space="preserve">: </w:t>
      </w:r>
      <w:r>
        <w:rPr>
          <w:b/>
          <w:i/>
        </w:rPr>
        <w:t>The test tolerance values described in Table 6.2.1.1.5-3c should be used for test tolerance of ON power.</w:t>
      </w:r>
    </w:p>
    <w:p w:rsidR="00EC34A4" w:rsidRPr="00393049" w:rsidRDefault="00EC34A4" w:rsidP="00A16C44">
      <w:pPr>
        <w:spacing w:after="100" w:afterAutospacing="1"/>
        <w:jc w:val="both"/>
        <w:rPr>
          <w:rFonts w:eastAsia="Arial Unicode MS" w:cs="Arial"/>
          <w:kern w:val="2"/>
          <w:lang w:val="en-US" w:eastAsia="zh-CN"/>
        </w:rPr>
      </w:pPr>
    </w:p>
    <w:p w:rsidR="00A16C44" w:rsidRPr="00B96293" w:rsidRDefault="00A16C44" w:rsidP="00A16C44">
      <w:pPr>
        <w:pStyle w:val="Heading1"/>
        <w:spacing w:before="120" w:after="100" w:afterAutospacing="1"/>
        <w:ind w:left="0" w:firstLine="0"/>
        <w:jc w:val="both"/>
        <w:rPr>
          <w:b/>
          <w:lang w:val="en-US"/>
        </w:rPr>
      </w:pPr>
      <w:r w:rsidRPr="00B96293">
        <w:rPr>
          <w:b/>
          <w:lang w:val="en-US"/>
        </w:rPr>
        <w:t>References</w:t>
      </w:r>
    </w:p>
    <w:p w:rsidR="002714F9" w:rsidRDefault="002714F9" w:rsidP="00A16C44">
      <w:pPr>
        <w:pStyle w:val="B1"/>
        <w:ind w:left="719" w:hanging="435"/>
      </w:pPr>
      <w:bookmarkStart w:id="3" w:name="_Ref525026860"/>
      <w:r>
        <w:t>[1]</w:t>
      </w:r>
      <w:r>
        <w:tab/>
        <w:t>R5-195</w:t>
      </w:r>
      <w:r w:rsidR="00DB327C">
        <w:t>7536</w:t>
      </w:r>
      <w:r>
        <w:t xml:space="preserve">, </w:t>
      </w:r>
      <w:r w:rsidRPr="008C3404">
        <w:t>"</w:t>
      </w:r>
      <w:r w:rsidR="00DB327C" w:rsidRPr="00DB327C">
        <w:t>Additions to the SRS time mask for UL-MIMO test case</w:t>
      </w:r>
      <w:r w:rsidRPr="008C3404">
        <w:t>"</w:t>
      </w:r>
      <w:r>
        <w:t>, Samsung</w:t>
      </w:r>
    </w:p>
    <w:p w:rsidR="00A16C44" w:rsidRDefault="00A16C44" w:rsidP="00A16C44">
      <w:pPr>
        <w:pStyle w:val="B1"/>
        <w:ind w:left="719" w:hanging="435"/>
      </w:pPr>
      <w:r>
        <w:t>[</w:t>
      </w:r>
      <w:r w:rsidR="00380814">
        <w:t>2</w:t>
      </w:r>
      <w:r>
        <w:t>]</w:t>
      </w:r>
      <w:r>
        <w:tab/>
      </w:r>
      <w:r>
        <w:tab/>
      </w:r>
      <w:bookmarkEnd w:id="3"/>
      <w:r>
        <w:t xml:space="preserve">3GPP TS 38.101-2: </w:t>
      </w:r>
      <w:r w:rsidRPr="008C3404">
        <w:t>"</w:t>
      </w:r>
      <w:r>
        <w:t>NR: User Equipment (UE) radio transmission and reception; Part 2: Range 2 Standalone</w:t>
      </w:r>
      <w:r w:rsidRPr="008C3404">
        <w:t>"</w:t>
      </w:r>
      <w:r>
        <w:t>.</w:t>
      </w:r>
    </w:p>
    <w:p w:rsidR="00380814" w:rsidRDefault="00380814" w:rsidP="00380814">
      <w:pPr>
        <w:pStyle w:val="B1"/>
        <w:ind w:left="719" w:hanging="435"/>
      </w:pPr>
      <w:r>
        <w:t>[3]</w:t>
      </w:r>
      <w:r>
        <w:tab/>
        <w:t xml:space="preserve">3GPP TS 38.211: </w:t>
      </w:r>
      <w:r w:rsidRPr="008C3404">
        <w:t>"</w:t>
      </w:r>
      <w:r>
        <w:t>NR; Physical channels and modulation</w:t>
      </w:r>
      <w:r w:rsidRPr="008C3404">
        <w:t>"</w:t>
      </w:r>
      <w:r>
        <w:t>.</w:t>
      </w:r>
    </w:p>
    <w:p w:rsidR="00A16C44" w:rsidRDefault="00A16C44" w:rsidP="00380814">
      <w:pPr>
        <w:pStyle w:val="B1"/>
        <w:ind w:left="719" w:hanging="435"/>
      </w:pPr>
      <w:r>
        <w:t>[</w:t>
      </w:r>
      <w:r w:rsidR="00380814">
        <w:t>4</w:t>
      </w:r>
      <w:r>
        <w:t>]</w:t>
      </w:r>
      <w:r>
        <w:tab/>
        <w:t xml:space="preserve">3GPP TS 38.213: </w:t>
      </w:r>
      <w:r w:rsidRPr="008C3404">
        <w:t>"</w:t>
      </w:r>
      <w:r>
        <w:t>NR; Physical layer procedure for control</w:t>
      </w:r>
      <w:r w:rsidRPr="008C3404">
        <w:t>"</w:t>
      </w:r>
      <w:r>
        <w:t>.</w:t>
      </w:r>
    </w:p>
    <w:p w:rsidR="007772CF" w:rsidRDefault="007772CF" w:rsidP="00A16C44">
      <w:pPr>
        <w:pStyle w:val="B1"/>
        <w:ind w:left="719" w:hanging="435"/>
      </w:pPr>
    </w:p>
    <w:p w:rsidR="007047DB" w:rsidRDefault="007047DB" w:rsidP="00A16C44">
      <w:pPr>
        <w:pStyle w:val="B1"/>
        <w:ind w:left="719" w:hanging="435"/>
      </w:pPr>
    </w:p>
    <w:sectPr w:rsidR="00704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2A87" w:usb1="08070000" w:usb2="00000010" w:usb3="00000000" w:csb0="0002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B247CF"/>
    <w:multiLevelType w:val="hybridMultilevel"/>
    <w:tmpl w:val="396E88DC"/>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E7725EB"/>
    <w:multiLevelType w:val="hybridMultilevel"/>
    <w:tmpl w:val="DCBEF8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EA01B4"/>
    <w:multiLevelType w:val="hybridMultilevel"/>
    <w:tmpl w:val="F25EC2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00105"/>
    <w:multiLevelType w:val="hybridMultilevel"/>
    <w:tmpl w:val="C8C2307E"/>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C83C22A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C342A0"/>
    <w:multiLevelType w:val="hybridMultilevel"/>
    <w:tmpl w:val="79C299E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C1296F"/>
    <w:multiLevelType w:val="hybridMultilevel"/>
    <w:tmpl w:val="89EC9B20"/>
    <w:lvl w:ilvl="0" w:tplc="04090011">
      <w:start w:val="1"/>
      <w:numFmt w:val="decimal"/>
      <w:lvlText w:val="%1)"/>
      <w:lvlJc w:val="left"/>
      <w:pPr>
        <w:ind w:left="1287" w:hanging="360"/>
      </w:pPr>
    </w:lvl>
    <w:lvl w:ilvl="1" w:tplc="255EF6B6">
      <w:start w:val="1"/>
      <w:numFmt w:val="bullet"/>
      <w:lvlText w:val="-"/>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1AD921ED"/>
    <w:multiLevelType w:val="hybridMultilevel"/>
    <w:tmpl w:val="65F271D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54A397B"/>
    <w:multiLevelType w:val="hybridMultilevel"/>
    <w:tmpl w:val="C8AE3C2E"/>
    <w:lvl w:ilvl="0" w:tplc="04090017">
      <w:start w:val="1"/>
      <w:numFmt w:val="lowerLetter"/>
      <w:lvlText w:val="%1)"/>
      <w:lvlJc w:val="left"/>
      <w:pPr>
        <w:ind w:left="1647" w:hanging="360"/>
      </w:p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2" w15:restartNumberingAfterBreak="0">
    <w:nsid w:val="277F6E41"/>
    <w:multiLevelType w:val="hybridMultilevel"/>
    <w:tmpl w:val="B6B01D34"/>
    <w:lvl w:ilvl="0" w:tplc="B6C663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AF4F9F"/>
    <w:multiLevelType w:val="hybridMultilevel"/>
    <w:tmpl w:val="9AAC497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534AF8"/>
    <w:multiLevelType w:val="hybridMultilevel"/>
    <w:tmpl w:val="6A0E0654"/>
    <w:lvl w:ilvl="0" w:tplc="04090017">
      <w:start w:val="1"/>
      <w:numFmt w:val="lowerLetter"/>
      <w:lvlText w:val="%1)"/>
      <w:lvlJc w:val="left"/>
      <w:pPr>
        <w:ind w:left="1287" w:hanging="360"/>
      </w:pPr>
    </w:lvl>
    <w:lvl w:ilvl="1" w:tplc="E8EE9C9E">
      <w:start w:val="1"/>
      <w:numFmt w:val="bullet"/>
      <w:lvlText w:val="-"/>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9E066F5"/>
    <w:multiLevelType w:val="hybridMultilevel"/>
    <w:tmpl w:val="C5F611DC"/>
    <w:lvl w:ilvl="0" w:tplc="04090011">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0016B8E"/>
    <w:multiLevelType w:val="hybridMultilevel"/>
    <w:tmpl w:val="B284F7EE"/>
    <w:lvl w:ilvl="0" w:tplc="04090011">
      <w:start w:val="1"/>
      <w:numFmt w:val="decimal"/>
      <w:lvlText w:val="%1)"/>
      <w:lvlJc w:val="left"/>
      <w:pPr>
        <w:ind w:left="1004" w:hanging="360"/>
      </w:pPr>
    </w:lvl>
    <w:lvl w:ilvl="1" w:tplc="04090017">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913A45"/>
    <w:multiLevelType w:val="hybridMultilevel"/>
    <w:tmpl w:val="332C98E0"/>
    <w:lvl w:ilvl="0" w:tplc="04090011">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B7B3F5A"/>
    <w:multiLevelType w:val="hybridMultilevel"/>
    <w:tmpl w:val="6794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0F2AE8"/>
    <w:multiLevelType w:val="hybridMultilevel"/>
    <w:tmpl w:val="9CDACAF6"/>
    <w:lvl w:ilvl="0" w:tplc="04090011">
      <w:start w:val="1"/>
      <w:numFmt w:val="decimal"/>
      <w:lvlText w:val="%1)"/>
      <w:lvlJc w:val="left"/>
      <w:pPr>
        <w:ind w:left="773" w:hanging="360"/>
      </w:pPr>
    </w:lvl>
    <w:lvl w:ilvl="1" w:tplc="04090019">
      <w:start w:val="1"/>
      <w:numFmt w:val="lowerLetter"/>
      <w:lvlText w:val="%2."/>
      <w:lvlJc w:val="left"/>
      <w:pPr>
        <w:ind w:left="1493" w:hanging="360"/>
      </w:pPr>
    </w:lvl>
    <w:lvl w:ilvl="2" w:tplc="0409001B">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5" w15:restartNumberingAfterBreak="0">
    <w:nsid w:val="5ECC0D7B"/>
    <w:multiLevelType w:val="hybridMultilevel"/>
    <w:tmpl w:val="C49AC66E"/>
    <w:lvl w:ilvl="0" w:tplc="04090017">
      <w:start w:val="1"/>
      <w:numFmt w:val="lowerLetter"/>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557EDB"/>
    <w:multiLevelType w:val="hybridMultilevel"/>
    <w:tmpl w:val="C8C4A84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8" w15:restartNumberingAfterBreak="0">
    <w:nsid w:val="6B2B1841"/>
    <w:multiLevelType w:val="hybridMultilevel"/>
    <w:tmpl w:val="CEF63E1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D57A8A"/>
    <w:multiLevelType w:val="hybridMultilevel"/>
    <w:tmpl w:val="BB10E58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062CB6"/>
    <w:multiLevelType w:val="hybridMultilevel"/>
    <w:tmpl w:val="FF027994"/>
    <w:lvl w:ilvl="0" w:tplc="6AE8CC68">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6"/>
  </w:num>
  <w:num w:numId="3">
    <w:abstractNumId w:val="27"/>
  </w:num>
  <w:num w:numId="4">
    <w:abstractNumId w:val="44"/>
  </w:num>
  <w:num w:numId="5">
    <w:abstractNumId w:val="28"/>
  </w:num>
  <w:num w:numId="6">
    <w:abstractNumId w:val="24"/>
  </w:num>
  <w:num w:numId="7">
    <w:abstractNumId w:val="3"/>
  </w:num>
  <w:num w:numId="8">
    <w:abstractNumId w:val="42"/>
  </w:num>
  <w:num w:numId="9">
    <w:abstractNumId w:val="21"/>
  </w:num>
  <w:num w:numId="10">
    <w:abstractNumId w:val="36"/>
  </w:num>
  <w:num w:numId="11">
    <w:abstractNumId w:val="25"/>
  </w:num>
  <w:num w:numId="12">
    <w:abstractNumId w:val="14"/>
  </w:num>
  <w:num w:numId="13">
    <w:abstractNumId w:val="1"/>
  </w:num>
  <w:num w:numId="14">
    <w:abstractNumId w:val="2"/>
  </w:num>
  <w:num w:numId="15">
    <w:abstractNumId w:val="41"/>
  </w:num>
  <w:num w:numId="16">
    <w:abstractNumId w:val="0"/>
  </w:num>
  <w:num w:numId="17">
    <w:abstractNumId w:val="30"/>
  </w:num>
  <w:num w:numId="18">
    <w:abstractNumId w:val="32"/>
  </w:num>
  <w:num w:numId="19">
    <w:abstractNumId w:val="43"/>
  </w:num>
  <w:num w:numId="20">
    <w:abstractNumId w:val="15"/>
  </w:num>
  <w:num w:numId="21">
    <w:abstractNumId w:val="23"/>
  </w:num>
  <w:num w:numId="22">
    <w:abstractNumId w:val="19"/>
  </w:num>
  <w:num w:numId="23">
    <w:abstractNumId w:val="18"/>
  </w:num>
  <w:num w:numId="24">
    <w:abstractNumId w:val="13"/>
  </w:num>
  <w:num w:numId="25">
    <w:abstractNumId w:val="17"/>
  </w:num>
  <w:num w:numId="26">
    <w:abstractNumId w:val="20"/>
  </w:num>
  <w:num w:numId="27">
    <w:abstractNumId w:val="16"/>
  </w:num>
  <w:num w:numId="28">
    <w:abstractNumId w:val="8"/>
  </w:num>
  <w:num w:numId="29">
    <w:abstractNumId w:val="7"/>
  </w:num>
  <w:num w:numId="30">
    <w:abstractNumId w:val="37"/>
  </w:num>
  <w:num w:numId="31">
    <w:abstractNumId w:val="34"/>
  </w:num>
  <w:num w:numId="32">
    <w:abstractNumId w:val="9"/>
  </w:num>
  <w:num w:numId="33">
    <w:abstractNumId w:val="39"/>
  </w:num>
  <w:num w:numId="34">
    <w:abstractNumId w:val="31"/>
  </w:num>
  <w:num w:numId="35">
    <w:abstractNumId w:val="5"/>
  </w:num>
  <w:num w:numId="36">
    <w:abstractNumId w:val="26"/>
  </w:num>
  <w:num w:numId="37">
    <w:abstractNumId w:val="10"/>
  </w:num>
  <w:num w:numId="38">
    <w:abstractNumId w:val="29"/>
  </w:num>
  <w:num w:numId="39">
    <w:abstractNumId w:val="35"/>
  </w:num>
  <w:num w:numId="40">
    <w:abstractNumId w:val="22"/>
  </w:num>
  <w:num w:numId="41">
    <w:abstractNumId w:val="11"/>
  </w:num>
  <w:num w:numId="42">
    <w:abstractNumId w:val="4"/>
  </w:num>
  <w:num w:numId="43">
    <w:abstractNumId w:val="33"/>
  </w:num>
  <w:num w:numId="44">
    <w:abstractNumId w:val="12"/>
  </w:num>
  <w:num w:numId="45">
    <w:abstractNumId w:val="4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205"/>
    <w:rsid w:val="000033CD"/>
    <w:rsid w:val="00007E05"/>
    <w:rsid w:val="00017772"/>
    <w:rsid w:val="00025962"/>
    <w:rsid w:val="00027E66"/>
    <w:rsid w:val="0003410E"/>
    <w:rsid w:val="000428BA"/>
    <w:rsid w:val="00047D5F"/>
    <w:rsid w:val="000575F7"/>
    <w:rsid w:val="000670F0"/>
    <w:rsid w:val="0006794C"/>
    <w:rsid w:val="00070BA3"/>
    <w:rsid w:val="000732EF"/>
    <w:rsid w:val="00073AF1"/>
    <w:rsid w:val="0007654F"/>
    <w:rsid w:val="00080792"/>
    <w:rsid w:val="0009488B"/>
    <w:rsid w:val="00094D4C"/>
    <w:rsid w:val="00096E0E"/>
    <w:rsid w:val="000A0455"/>
    <w:rsid w:val="000C13B6"/>
    <w:rsid w:val="000C5192"/>
    <w:rsid w:val="000D3002"/>
    <w:rsid w:val="000E7350"/>
    <w:rsid w:val="000F035A"/>
    <w:rsid w:val="000F493E"/>
    <w:rsid w:val="000F6DCB"/>
    <w:rsid w:val="00100C69"/>
    <w:rsid w:val="00102BA5"/>
    <w:rsid w:val="00112D3D"/>
    <w:rsid w:val="00112D8C"/>
    <w:rsid w:val="00117205"/>
    <w:rsid w:val="00117BA5"/>
    <w:rsid w:val="00120CE6"/>
    <w:rsid w:val="00121E14"/>
    <w:rsid w:val="00123CE5"/>
    <w:rsid w:val="001275E7"/>
    <w:rsid w:val="001334C3"/>
    <w:rsid w:val="00141D2A"/>
    <w:rsid w:val="00144F7E"/>
    <w:rsid w:val="001550DA"/>
    <w:rsid w:val="001711E6"/>
    <w:rsid w:val="00172D43"/>
    <w:rsid w:val="00192445"/>
    <w:rsid w:val="001A1101"/>
    <w:rsid w:val="001A3864"/>
    <w:rsid w:val="001B4E71"/>
    <w:rsid w:val="001B51F6"/>
    <w:rsid w:val="001B5916"/>
    <w:rsid w:val="001B651B"/>
    <w:rsid w:val="001C2936"/>
    <w:rsid w:val="001C53C6"/>
    <w:rsid w:val="001D0397"/>
    <w:rsid w:val="001E5B06"/>
    <w:rsid w:val="001F2DE2"/>
    <w:rsid w:val="001F5525"/>
    <w:rsid w:val="002010AB"/>
    <w:rsid w:val="00203979"/>
    <w:rsid w:val="00203BD4"/>
    <w:rsid w:val="00214A7A"/>
    <w:rsid w:val="002273EB"/>
    <w:rsid w:val="0023140D"/>
    <w:rsid w:val="00232444"/>
    <w:rsid w:val="00233C89"/>
    <w:rsid w:val="00234661"/>
    <w:rsid w:val="002357B1"/>
    <w:rsid w:val="00237322"/>
    <w:rsid w:val="00237FEB"/>
    <w:rsid w:val="002473BC"/>
    <w:rsid w:val="0025479E"/>
    <w:rsid w:val="00265079"/>
    <w:rsid w:val="002714F9"/>
    <w:rsid w:val="0027284E"/>
    <w:rsid w:val="002936EC"/>
    <w:rsid w:val="002A054C"/>
    <w:rsid w:val="002A5247"/>
    <w:rsid w:val="002A6ACC"/>
    <w:rsid w:val="002B4542"/>
    <w:rsid w:val="002B5563"/>
    <w:rsid w:val="002D5FEE"/>
    <w:rsid w:val="002D7247"/>
    <w:rsid w:val="002E0CBB"/>
    <w:rsid w:val="002E27E0"/>
    <w:rsid w:val="002E58B7"/>
    <w:rsid w:val="0030562C"/>
    <w:rsid w:val="003077C0"/>
    <w:rsid w:val="003134E1"/>
    <w:rsid w:val="00320F0E"/>
    <w:rsid w:val="00324D1F"/>
    <w:rsid w:val="0033302C"/>
    <w:rsid w:val="00340A67"/>
    <w:rsid w:val="00344A91"/>
    <w:rsid w:val="0034661D"/>
    <w:rsid w:val="003537DE"/>
    <w:rsid w:val="003729A0"/>
    <w:rsid w:val="003754F6"/>
    <w:rsid w:val="00380814"/>
    <w:rsid w:val="00381EEF"/>
    <w:rsid w:val="003862D2"/>
    <w:rsid w:val="00393049"/>
    <w:rsid w:val="003A0586"/>
    <w:rsid w:val="003A188E"/>
    <w:rsid w:val="003A72DF"/>
    <w:rsid w:val="003A7E8F"/>
    <w:rsid w:val="003D477E"/>
    <w:rsid w:val="003D4881"/>
    <w:rsid w:val="003D4B42"/>
    <w:rsid w:val="003D7666"/>
    <w:rsid w:val="003E55FD"/>
    <w:rsid w:val="003F200F"/>
    <w:rsid w:val="003F5A9F"/>
    <w:rsid w:val="003F7186"/>
    <w:rsid w:val="004111BE"/>
    <w:rsid w:val="004169B2"/>
    <w:rsid w:val="004257F9"/>
    <w:rsid w:val="0043187B"/>
    <w:rsid w:val="004431C8"/>
    <w:rsid w:val="00443D24"/>
    <w:rsid w:val="00452AFD"/>
    <w:rsid w:val="00453B63"/>
    <w:rsid w:val="0045595C"/>
    <w:rsid w:val="00461E04"/>
    <w:rsid w:val="00485375"/>
    <w:rsid w:val="004A4399"/>
    <w:rsid w:val="004B5A25"/>
    <w:rsid w:val="004C57E0"/>
    <w:rsid w:val="004D64BB"/>
    <w:rsid w:val="004E75D8"/>
    <w:rsid w:val="004F45D9"/>
    <w:rsid w:val="00500744"/>
    <w:rsid w:val="005029B5"/>
    <w:rsid w:val="005032E4"/>
    <w:rsid w:val="00503397"/>
    <w:rsid w:val="00515220"/>
    <w:rsid w:val="00525156"/>
    <w:rsid w:val="00531B1A"/>
    <w:rsid w:val="005608D8"/>
    <w:rsid w:val="00575619"/>
    <w:rsid w:val="00582031"/>
    <w:rsid w:val="00583A01"/>
    <w:rsid w:val="00593F09"/>
    <w:rsid w:val="00596B7D"/>
    <w:rsid w:val="005A3B69"/>
    <w:rsid w:val="005B1C38"/>
    <w:rsid w:val="005B3FE8"/>
    <w:rsid w:val="005B4B57"/>
    <w:rsid w:val="005C055B"/>
    <w:rsid w:val="005C312D"/>
    <w:rsid w:val="005C31E0"/>
    <w:rsid w:val="005C7656"/>
    <w:rsid w:val="005D4B06"/>
    <w:rsid w:val="005E0C5D"/>
    <w:rsid w:val="005E2359"/>
    <w:rsid w:val="005E4E24"/>
    <w:rsid w:val="005E7928"/>
    <w:rsid w:val="00603188"/>
    <w:rsid w:val="006043B1"/>
    <w:rsid w:val="00605567"/>
    <w:rsid w:val="006057F3"/>
    <w:rsid w:val="00607619"/>
    <w:rsid w:val="00612CF7"/>
    <w:rsid w:val="006165F7"/>
    <w:rsid w:val="006202B9"/>
    <w:rsid w:val="00637BC6"/>
    <w:rsid w:val="0064288B"/>
    <w:rsid w:val="00642E9B"/>
    <w:rsid w:val="00646F3D"/>
    <w:rsid w:val="00656082"/>
    <w:rsid w:val="006563F4"/>
    <w:rsid w:val="006577D2"/>
    <w:rsid w:val="00662302"/>
    <w:rsid w:val="00674A82"/>
    <w:rsid w:val="006754A8"/>
    <w:rsid w:val="006835AC"/>
    <w:rsid w:val="00691B50"/>
    <w:rsid w:val="00693CE3"/>
    <w:rsid w:val="00694BB0"/>
    <w:rsid w:val="006A7F20"/>
    <w:rsid w:val="006C7C4F"/>
    <w:rsid w:val="006D0855"/>
    <w:rsid w:val="006D45A9"/>
    <w:rsid w:val="006D6DFF"/>
    <w:rsid w:val="006E063A"/>
    <w:rsid w:val="006E6895"/>
    <w:rsid w:val="006F473F"/>
    <w:rsid w:val="007047DB"/>
    <w:rsid w:val="00707ED6"/>
    <w:rsid w:val="00714535"/>
    <w:rsid w:val="00717E05"/>
    <w:rsid w:val="00722ADB"/>
    <w:rsid w:val="007302E4"/>
    <w:rsid w:val="00730CE2"/>
    <w:rsid w:val="007345D3"/>
    <w:rsid w:val="00740F9D"/>
    <w:rsid w:val="00744844"/>
    <w:rsid w:val="00757D7E"/>
    <w:rsid w:val="00760F5E"/>
    <w:rsid w:val="0076470B"/>
    <w:rsid w:val="007772CF"/>
    <w:rsid w:val="007823EE"/>
    <w:rsid w:val="00793F8E"/>
    <w:rsid w:val="007A03FF"/>
    <w:rsid w:val="007B2475"/>
    <w:rsid w:val="007C09AA"/>
    <w:rsid w:val="007D1925"/>
    <w:rsid w:val="007E01C5"/>
    <w:rsid w:val="007E2129"/>
    <w:rsid w:val="00800FF4"/>
    <w:rsid w:val="0080311B"/>
    <w:rsid w:val="00812F43"/>
    <w:rsid w:val="00820CF1"/>
    <w:rsid w:val="008217D6"/>
    <w:rsid w:val="00821BDF"/>
    <w:rsid w:val="00823B7D"/>
    <w:rsid w:val="00824E89"/>
    <w:rsid w:val="00850485"/>
    <w:rsid w:val="008530A1"/>
    <w:rsid w:val="00854CB5"/>
    <w:rsid w:val="0086425B"/>
    <w:rsid w:val="00865F63"/>
    <w:rsid w:val="008701F9"/>
    <w:rsid w:val="0087209D"/>
    <w:rsid w:val="00877625"/>
    <w:rsid w:val="00877C58"/>
    <w:rsid w:val="008808BC"/>
    <w:rsid w:val="00890F17"/>
    <w:rsid w:val="00894B74"/>
    <w:rsid w:val="008960C4"/>
    <w:rsid w:val="008A793C"/>
    <w:rsid w:val="008B56C2"/>
    <w:rsid w:val="008C01B7"/>
    <w:rsid w:val="008C1EA9"/>
    <w:rsid w:val="008E1702"/>
    <w:rsid w:val="008E221C"/>
    <w:rsid w:val="008F3AA8"/>
    <w:rsid w:val="008F530B"/>
    <w:rsid w:val="00900C24"/>
    <w:rsid w:val="009044F4"/>
    <w:rsid w:val="0090470C"/>
    <w:rsid w:val="00905269"/>
    <w:rsid w:val="00910E4D"/>
    <w:rsid w:val="00912E13"/>
    <w:rsid w:val="00921B97"/>
    <w:rsid w:val="00927575"/>
    <w:rsid w:val="00930201"/>
    <w:rsid w:val="009406E2"/>
    <w:rsid w:val="009446B6"/>
    <w:rsid w:val="0096565C"/>
    <w:rsid w:val="0096721D"/>
    <w:rsid w:val="00970708"/>
    <w:rsid w:val="00970A8E"/>
    <w:rsid w:val="00982DCD"/>
    <w:rsid w:val="00984F67"/>
    <w:rsid w:val="00996899"/>
    <w:rsid w:val="009A2E76"/>
    <w:rsid w:val="009A397A"/>
    <w:rsid w:val="009B7F7D"/>
    <w:rsid w:val="009C3CB1"/>
    <w:rsid w:val="009C7326"/>
    <w:rsid w:val="009E2FE9"/>
    <w:rsid w:val="009E54CB"/>
    <w:rsid w:val="00A00F22"/>
    <w:rsid w:val="00A02876"/>
    <w:rsid w:val="00A04FC8"/>
    <w:rsid w:val="00A16C05"/>
    <w:rsid w:val="00A16C44"/>
    <w:rsid w:val="00A244C7"/>
    <w:rsid w:val="00A32E39"/>
    <w:rsid w:val="00A334C3"/>
    <w:rsid w:val="00A450F0"/>
    <w:rsid w:val="00A654E2"/>
    <w:rsid w:val="00A67EF2"/>
    <w:rsid w:val="00A71FAA"/>
    <w:rsid w:val="00A738E9"/>
    <w:rsid w:val="00A74378"/>
    <w:rsid w:val="00A75793"/>
    <w:rsid w:val="00A76805"/>
    <w:rsid w:val="00A80D1F"/>
    <w:rsid w:val="00A83A49"/>
    <w:rsid w:val="00A85BD5"/>
    <w:rsid w:val="00AA1651"/>
    <w:rsid w:val="00AA3638"/>
    <w:rsid w:val="00AA72AE"/>
    <w:rsid w:val="00AB14DD"/>
    <w:rsid w:val="00AB1CE6"/>
    <w:rsid w:val="00AB38DC"/>
    <w:rsid w:val="00AC1548"/>
    <w:rsid w:val="00AC44F1"/>
    <w:rsid w:val="00AC4F53"/>
    <w:rsid w:val="00AC71B9"/>
    <w:rsid w:val="00AD2004"/>
    <w:rsid w:val="00AD4DF0"/>
    <w:rsid w:val="00AD7ED2"/>
    <w:rsid w:val="00AE1039"/>
    <w:rsid w:val="00AE5B8B"/>
    <w:rsid w:val="00AE6D99"/>
    <w:rsid w:val="00AE6E1F"/>
    <w:rsid w:val="00B06905"/>
    <w:rsid w:val="00B12CFA"/>
    <w:rsid w:val="00B14BE3"/>
    <w:rsid w:val="00B15728"/>
    <w:rsid w:val="00B205A3"/>
    <w:rsid w:val="00B2297C"/>
    <w:rsid w:val="00B26058"/>
    <w:rsid w:val="00B30F4B"/>
    <w:rsid w:val="00B42975"/>
    <w:rsid w:val="00B44485"/>
    <w:rsid w:val="00B44538"/>
    <w:rsid w:val="00B47C29"/>
    <w:rsid w:val="00B517B1"/>
    <w:rsid w:val="00B55E28"/>
    <w:rsid w:val="00B74B2D"/>
    <w:rsid w:val="00B83F5C"/>
    <w:rsid w:val="00B846B8"/>
    <w:rsid w:val="00B8534D"/>
    <w:rsid w:val="00B87641"/>
    <w:rsid w:val="00BA15E1"/>
    <w:rsid w:val="00BA1CDE"/>
    <w:rsid w:val="00BA3F18"/>
    <w:rsid w:val="00BC2346"/>
    <w:rsid w:val="00BD01FD"/>
    <w:rsid w:val="00BD0E9B"/>
    <w:rsid w:val="00BD106E"/>
    <w:rsid w:val="00BE0191"/>
    <w:rsid w:val="00BE0C16"/>
    <w:rsid w:val="00BE0EE1"/>
    <w:rsid w:val="00C07824"/>
    <w:rsid w:val="00C11527"/>
    <w:rsid w:val="00C1202C"/>
    <w:rsid w:val="00C1400A"/>
    <w:rsid w:val="00C30A00"/>
    <w:rsid w:val="00C3639B"/>
    <w:rsid w:val="00C36E58"/>
    <w:rsid w:val="00C4426B"/>
    <w:rsid w:val="00C4521A"/>
    <w:rsid w:val="00C70095"/>
    <w:rsid w:val="00C72C46"/>
    <w:rsid w:val="00C74D7D"/>
    <w:rsid w:val="00C77006"/>
    <w:rsid w:val="00C838DA"/>
    <w:rsid w:val="00C85055"/>
    <w:rsid w:val="00C85961"/>
    <w:rsid w:val="00C91261"/>
    <w:rsid w:val="00C96084"/>
    <w:rsid w:val="00C96606"/>
    <w:rsid w:val="00CA3779"/>
    <w:rsid w:val="00CA50CE"/>
    <w:rsid w:val="00CA6DB4"/>
    <w:rsid w:val="00CC06EC"/>
    <w:rsid w:val="00CC206E"/>
    <w:rsid w:val="00CC30E0"/>
    <w:rsid w:val="00CC3483"/>
    <w:rsid w:val="00CD3D05"/>
    <w:rsid w:val="00CD45C8"/>
    <w:rsid w:val="00CD5918"/>
    <w:rsid w:val="00CE5A7A"/>
    <w:rsid w:val="00D01FA0"/>
    <w:rsid w:val="00D02FD3"/>
    <w:rsid w:val="00D06C48"/>
    <w:rsid w:val="00D1396B"/>
    <w:rsid w:val="00D16737"/>
    <w:rsid w:val="00D22C5B"/>
    <w:rsid w:val="00D25B0D"/>
    <w:rsid w:val="00D33E98"/>
    <w:rsid w:val="00D41C0D"/>
    <w:rsid w:val="00D4268E"/>
    <w:rsid w:val="00D44763"/>
    <w:rsid w:val="00D53C96"/>
    <w:rsid w:val="00D55ACC"/>
    <w:rsid w:val="00D5646D"/>
    <w:rsid w:val="00D65765"/>
    <w:rsid w:val="00D67AB6"/>
    <w:rsid w:val="00D70D24"/>
    <w:rsid w:val="00D714C1"/>
    <w:rsid w:val="00D87348"/>
    <w:rsid w:val="00D95E81"/>
    <w:rsid w:val="00DB327C"/>
    <w:rsid w:val="00DC12FE"/>
    <w:rsid w:val="00DC6483"/>
    <w:rsid w:val="00DE0144"/>
    <w:rsid w:val="00DF2990"/>
    <w:rsid w:val="00E01C28"/>
    <w:rsid w:val="00E07121"/>
    <w:rsid w:val="00E10E4C"/>
    <w:rsid w:val="00E1224F"/>
    <w:rsid w:val="00E1461A"/>
    <w:rsid w:val="00E205E1"/>
    <w:rsid w:val="00E20E1F"/>
    <w:rsid w:val="00E220F8"/>
    <w:rsid w:val="00E23C05"/>
    <w:rsid w:val="00E248C1"/>
    <w:rsid w:val="00E24BFA"/>
    <w:rsid w:val="00E35909"/>
    <w:rsid w:val="00E3619C"/>
    <w:rsid w:val="00E37CA2"/>
    <w:rsid w:val="00E46442"/>
    <w:rsid w:val="00E52F89"/>
    <w:rsid w:val="00E545F7"/>
    <w:rsid w:val="00E609E1"/>
    <w:rsid w:val="00E60A66"/>
    <w:rsid w:val="00E676C2"/>
    <w:rsid w:val="00E71641"/>
    <w:rsid w:val="00E71D41"/>
    <w:rsid w:val="00E745F2"/>
    <w:rsid w:val="00E758D5"/>
    <w:rsid w:val="00E932AB"/>
    <w:rsid w:val="00E962E1"/>
    <w:rsid w:val="00E9685A"/>
    <w:rsid w:val="00E97ECF"/>
    <w:rsid w:val="00EA11B5"/>
    <w:rsid w:val="00EB4B27"/>
    <w:rsid w:val="00EC1625"/>
    <w:rsid w:val="00EC2246"/>
    <w:rsid w:val="00EC2536"/>
    <w:rsid w:val="00EC34A4"/>
    <w:rsid w:val="00EC6CB8"/>
    <w:rsid w:val="00EE033E"/>
    <w:rsid w:val="00EF39BE"/>
    <w:rsid w:val="00EF4FC1"/>
    <w:rsid w:val="00F0541B"/>
    <w:rsid w:val="00F138CF"/>
    <w:rsid w:val="00F14B45"/>
    <w:rsid w:val="00F151C8"/>
    <w:rsid w:val="00F216B5"/>
    <w:rsid w:val="00F22E53"/>
    <w:rsid w:val="00F27C1B"/>
    <w:rsid w:val="00F3557D"/>
    <w:rsid w:val="00F361A7"/>
    <w:rsid w:val="00F37691"/>
    <w:rsid w:val="00F415E5"/>
    <w:rsid w:val="00F43FB2"/>
    <w:rsid w:val="00F5301C"/>
    <w:rsid w:val="00F5454E"/>
    <w:rsid w:val="00F6387D"/>
    <w:rsid w:val="00F734C3"/>
    <w:rsid w:val="00F77C62"/>
    <w:rsid w:val="00F77FD9"/>
    <w:rsid w:val="00FA1DA8"/>
    <w:rsid w:val="00FA4944"/>
    <w:rsid w:val="00FA6166"/>
    <w:rsid w:val="00FB5C40"/>
    <w:rsid w:val="00FC6208"/>
    <w:rsid w:val="00FC68A2"/>
    <w:rsid w:val="00FE444E"/>
    <w:rsid w:val="00FE7FC5"/>
    <w:rsid w:val="00FF0365"/>
    <w:rsid w:val="00FF1ED4"/>
    <w:rsid w:val="00FF20CC"/>
    <w:rsid w:val="00FF59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E7095"/>
  <w15:chartTrackingRefBased/>
  <w15:docId w15:val="{3A452387-82CE-4A06-96A6-9F2BC00DD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253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EC253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EC2536"/>
    <w:pPr>
      <w:pBdr>
        <w:top w:val="none" w:sz="0" w:space="0" w:color="auto"/>
      </w:pBdr>
      <w:spacing w:before="180"/>
      <w:outlineLvl w:val="1"/>
    </w:pPr>
    <w:rPr>
      <w:sz w:val="32"/>
    </w:rPr>
  </w:style>
  <w:style w:type="paragraph" w:styleId="Heading3">
    <w:name w:val="heading 3"/>
    <w:aliases w:val="h3,3,hello,Titre 3 Car,no break Car,H3 Car,Underrubrik2 Car,h3 Car,Memo Heading 3 Car,hello Car,Heading 3 Char Car,no break Char Car,H3 Char Car,Underrubrik2 Char Car,h3 Char Car,heading 3"/>
    <w:basedOn w:val="Heading2"/>
    <w:next w:val="Normal"/>
    <w:link w:val="Heading3Char"/>
    <w:qFormat/>
    <w:rsid w:val="00EC253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EC2536"/>
    <w:pPr>
      <w:ind w:left="1418" w:hanging="1418"/>
      <w:outlineLvl w:val="3"/>
    </w:pPr>
    <w:rPr>
      <w:sz w:val="24"/>
    </w:rPr>
  </w:style>
  <w:style w:type="paragraph" w:styleId="Heading5">
    <w:name w:val="heading 5"/>
    <w:aliases w:val="h5,Heading5,H5"/>
    <w:basedOn w:val="Heading4"/>
    <w:next w:val="Normal"/>
    <w:link w:val="Heading5Char"/>
    <w:qFormat/>
    <w:rsid w:val="00EC2536"/>
    <w:pPr>
      <w:ind w:left="1701" w:hanging="1701"/>
      <w:outlineLvl w:val="4"/>
    </w:pPr>
    <w:rPr>
      <w:sz w:val="22"/>
    </w:rPr>
  </w:style>
  <w:style w:type="paragraph" w:styleId="Heading6">
    <w:name w:val="heading 6"/>
    <w:basedOn w:val="H6"/>
    <w:next w:val="Normal"/>
    <w:link w:val="Heading6Char"/>
    <w:qFormat/>
    <w:rsid w:val="00EC2536"/>
    <w:pPr>
      <w:outlineLvl w:val="5"/>
    </w:pPr>
  </w:style>
  <w:style w:type="paragraph" w:styleId="Heading7">
    <w:name w:val="heading 7"/>
    <w:basedOn w:val="H6"/>
    <w:next w:val="Normal"/>
    <w:link w:val="Heading7Char"/>
    <w:qFormat/>
    <w:rsid w:val="00EC2536"/>
    <w:pPr>
      <w:outlineLvl w:val="6"/>
    </w:pPr>
  </w:style>
  <w:style w:type="paragraph" w:styleId="Heading8">
    <w:name w:val="heading 8"/>
    <w:aliases w:val="Table Heading"/>
    <w:basedOn w:val="Heading1"/>
    <w:next w:val="Normal"/>
    <w:link w:val="Heading8Char"/>
    <w:qFormat/>
    <w:rsid w:val="00EC2536"/>
    <w:pPr>
      <w:ind w:left="0" w:firstLine="0"/>
      <w:outlineLvl w:val="7"/>
    </w:pPr>
  </w:style>
  <w:style w:type="paragraph" w:styleId="Heading9">
    <w:name w:val="heading 9"/>
    <w:aliases w:val="Figure Heading,FH"/>
    <w:basedOn w:val="Heading8"/>
    <w:next w:val="Normal"/>
    <w:link w:val="Heading9Char"/>
    <w:qFormat/>
    <w:rsid w:val="00EC2536"/>
    <w:pPr>
      <w:outlineLvl w:val="8"/>
    </w:pPr>
  </w:style>
  <w:style w:type="character" w:default="1" w:styleId="DefaultParagraphFont">
    <w:name w:val="Default Paragraph Font"/>
    <w:semiHidden/>
    <w:rsid w:val="00EC253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2536"/>
  </w:style>
  <w:style w:type="paragraph" w:styleId="ListParagraph">
    <w:name w:val="List Paragraph"/>
    <w:aliases w:val="- Bullets,목록 단락,リスト段落,列出段落,?? ??,?????,????,Lista1,列出段落1,中等深浅网格 1 - 着色 21"/>
    <w:basedOn w:val="Normal"/>
    <w:link w:val="ListParagraphChar"/>
    <w:uiPriority w:val="34"/>
    <w:qFormat/>
    <w:rsid w:val="00E205E1"/>
    <w:pPr>
      <w:ind w:left="720"/>
      <w:contextualSpacing/>
    </w:p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rsid w:val="00B8534D"/>
    <w:rPr>
      <w:rFonts w:ascii="Arial" w:eastAsia="Times New Roman" w:hAnsi="Arial" w:cs="Times New Roman"/>
      <w:sz w:val="36"/>
      <w:szCs w:val="20"/>
      <w:lang w:val="en-GB"/>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0C5192"/>
    <w:rPr>
      <w:rFonts w:ascii="Arial" w:eastAsia="Times New Roman" w:hAnsi="Arial" w:cs="Times New Roman"/>
      <w:sz w:val="32"/>
      <w:szCs w:val="20"/>
      <w:lang w:val="en-GB"/>
    </w:rPr>
  </w:style>
  <w:style w:type="character" w:customStyle="1" w:styleId="Heading3Char">
    <w:name w:val="Heading 3 Char"/>
    <w:aliases w:val="h3 Char,3 Char,hello Char,Titre 3 Car Char,no break Car Char,H3 Car Char,Underrubrik2 Car Char,h3 Car Char,Memo Heading 3 Car Char,hello Car Char,Heading 3 Char Car Char,no break Char Car Char1,H3 Char Car Char1,Underrubrik2 Char Car Char"/>
    <w:basedOn w:val="DefaultParagraphFont"/>
    <w:link w:val="Heading3"/>
    <w:rsid w:val="000C5192"/>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C5192"/>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0C5192"/>
    <w:rPr>
      <w:rFonts w:ascii="Arial" w:eastAsia="Times New Roman" w:hAnsi="Arial" w:cs="Times New Roman"/>
      <w:szCs w:val="20"/>
      <w:lang w:val="en-GB"/>
    </w:rPr>
  </w:style>
  <w:style w:type="character" w:customStyle="1" w:styleId="Heading6Char">
    <w:name w:val="Heading 6 Char"/>
    <w:basedOn w:val="DefaultParagraphFont"/>
    <w:link w:val="Heading6"/>
    <w:rsid w:val="000C519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0C5192"/>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0C5192"/>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0C5192"/>
    <w:rPr>
      <w:rFonts w:ascii="Arial" w:eastAsia="Times New Roman" w:hAnsi="Arial" w:cs="Times New Roman"/>
      <w:sz w:val="36"/>
      <w:szCs w:val="20"/>
      <w:lang w:val="en-GB"/>
    </w:rPr>
  </w:style>
  <w:style w:type="paragraph" w:styleId="TOC8">
    <w:name w:val="toc 8"/>
    <w:basedOn w:val="TOC1"/>
    <w:rsid w:val="00EC2536"/>
    <w:pPr>
      <w:spacing w:before="180"/>
      <w:ind w:left="2693" w:hanging="2693"/>
    </w:pPr>
    <w:rPr>
      <w:b/>
    </w:rPr>
  </w:style>
  <w:style w:type="paragraph" w:styleId="TOC1">
    <w:name w:val="toc 1"/>
    <w:aliases w:val="Observation TOC2"/>
    <w:rsid w:val="00EC253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EC253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rsid w:val="00EC2536"/>
    <w:pPr>
      <w:ind w:left="1701" w:hanging="1701"/>
    </w:pPr>
  </w:style>
  <w:style w:type="paragraph" w:styleId="TOC4">
    <w:name w:val="toc 4"/>
    <w:basedOn w:val="TOC3"/>
    <w:rsid w:val="00EC2536"/>
    <w:pPr>
      <w:ind w:left="1418" w:hanging="1418"/>
    </w:pPr>
  </w:style>
  <w:style w:type="paragraph" w:styleId="TOC3">
    <w:name w:val="toc 3"/>
    <w:basedOn w:val="TOC2"/>
    <w:rsid w:val="00EC2536"/>
    <w:pPr>
      <w:ind w:left="1134" w:hanging="1134"/>
    </w:pPr>
  </w:style>
  <w:style w:type="paragraph" w:styleId="TOC2">
    <w:name w:val="toc 2"/>
    <w:basedOn w:val="TOC1"/>
    <w:rsid w:val="00EC2536"/>
    <w:pPr>
      <w:keepNext w:val="0"/>
      <w:spacing w:before="0"/>
      <w:ind w:left="851" w:hanging="851"/>
    </w:pPr>
    <w:rPr>
      <w:sz w:val="20"/>
    </w:rPr>
  </w:style>
  <w:style w:type="paragraph" w:styleId="Index2">
    <w:name w:val="index 2"/>
    <w:basedOn w:val="Index1"/>
    <w:rsid w:val="00EC2536"/>
    <w:pPr>
      <w:ind w:left="284"/>
    </w:pPr>
  </w:style>
  <w:style w:type="paragraph" w:styleId="Index1">
    <w:name w:val="index 1"/>
    <w:basedOn w:val="Normal"/>
    <w:rsid w:val="00EC2536"/>
    <w:pPr>
      <w:keepLines/>
      <w:spacing w:after="0"/>
    </w:pPr>
  </w:style>
  <w:style w:type="paragraph" w:customStyle="1" w:styleId="ZH">
    <w:name w:val="ZH"/>
    <w:rsid w:val="00EC253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EC2536"/>
    <w:pPr>
      <w:outlineLvl w:val="9"/>
    </w:pPr>
  </w:style>
  <w:style w:type="paragraph" w:styleId="ListNumber2">
    <w:name w:val="List Number 2"/>
    <w:basedOn w:val="ListNumber"/>
    <w:rsid w:val="00EC253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C253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C5192"/>
    <w:rPr>
      <w:rFonts w:ascii="Arial" w:eastAsia="Times New Roman" w:hAnsi="Arial" w:cs="Times New Roman"/>
      <w:b/>
      <w:noProof/>
      <w:sz w:val="18"/>
      <w:szCs w:val="20"/>
    </w:rPr>
  </w:style>
  <w:style w:type="character" w:styleId="FootnoteReference">
    <w:name w:val="footnote reference"/>
    <w:basedOn w:val="DefaultParagraphFont"/>
    <w:rsid w:val="00EC253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C253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C5192"/>
    <w:rPr>
      <w:rFonts w:ascii="Times New Roman" w:eastAsia="Times New Roman" w:hAnsi="Times New Roman" w:cs="Times New Roman"/>
      <w:sz w:val="16"/>
      <w:szCs w:val="20"/>
      <w:lang w:val="en-GB"/>
    </w:rPr>
  </w:style>
  <w:style w:type="paragraph" w:customStyle="1" w:styleId="TAH">
    <w:name w:val="TAH"/>
    <w:basedOn w:val="TAC"/>
    <w:link w:val="TAHCar"/>
    <w:rsid w:val="00EC2536"/>
    <w:rPr>
      <w:b/>
    </w:rPr>
  </w:style>
  <w:style w:type="paragraph" w:customStyle="1" w:styleId="TAC">
    <w:name w:val="TAC"/>
    <w:basedOn w:val="TAL"/>
    <w:link w:val="TACChar"/>
    <w:rsid w:val="00EC2536"/>
    <w:pPr>
      <w:jc w:val="center"/>
    </w:pPr>
  </w:style>
  <w:style w:type="paragraph" w:customStyle="1" w:styleId="TF">
    <w:name w:val="TF"/>
    <w:aliases w:val="left"/>
    <w:basedOn w:val="TH"/>
    <w:link w:val="TFZchn"/>
    <w:rsid w:val="00EC2536"/>
    <w:pPr>
      <w:keepNext w:val="0"/>
      <w:spacing w:before="0" w:after="240"/>
    </w:pPr>
  </w:style>
  <w:style w:type="paragraph" w:customStyle="1" w:styleId="NO">
    <w:name w:val="NO"/>
    <w:basedOn w:val="Normal"/>
    <w:link w:val="NOChar"/>
    <w:rsid w:val="00EC2536"/>
    <w:pPr>
      <w:keepLines/>
      <w:ind w:left="1135" w:hanging="851"/>
    </w:pPr>
  </w:style>
  <w:style w:type="paragraph" w:styleId="TOC9">
    <w:name w:val="toc 9"/>
    <w:basedOn w:val="TOC8"/>
    <w:rsid w:val="00EC2536"/>
    <w:pPr>
      <w:ind w:left="1418" w:hanging="1418"/>
    </w:pPr>
  </w:style>
  <w:style w:type="paragraph" w:customStyle="1" w:styleId="EX">
    <w:name w:val="EX"/>
    <w:basedOn w:val="Normal"/>
    <w:rsid w:val="00EC2536"/>
    <w:pPr>
      <w:keepLines/>
      <w:ind w:left="1702" w:hanging="1418"/>
    </w:pPr>
  </w:style>
  <w:style w:type="paragraph" w:customStyle="1" w:styleId="FP">
    <w:name w:val="FP"/>
    <w:basedOn w:val="Normal"/>
    <w:rsid w:val="00EC2536"/>
    <w:pPr>
      <w:spacing w:after="0"/>
    </w:pPr>
  </w:style>
  <w:style w:type="paragraph" w:customStyle="1" w:styleId="LD">
    <w:name w:val="LD"/>
    <w:rsid w:val="00EC253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EC2536"/>
    <w:pPr>
      <w:spacing w:after="0"/>
    </w:pPr>
  </w:style>
  <w:style w:type="paragraph" w:customStyle="1" w:styleId="EW">
    <w:name w:val="EW"/>
    <w:basedOn w:val="EX"/>
    <w:rsid w:val="00EC2536"/>
    <w:pPr>
      <w:spacing w:after="0"/>
    </w:pPr>
  </w:style>
  <w:style w:type="paragraph" w:styleId="TOC6">
    <w:name w:val="toc 6"/>
    <w:basedOn w:val="TOC5"/>
    <w:next w:val="Normal"/>
    <w:rsid w:val="00EC2536"/>
    <w:pPr>
      <w:ind w:left="1985" w:hanging="1985"/>
    </w:pPr>
  </w:style>
  <w:style w:type="paragraph" w:styleId="TOC7">
    <w:name w:val="toc 7"/>
    <w:basedOn w:val="TOC6"/>
    <w:next w:val="Normal"/>
    <w:rsid w:val="00EC2536"/>
    <w:pPr>
      <w:ind w:left="2268" w:hanging="2268"/>
    </w:pPr>
  </w:style>
  <w:style w:type="paragraph" w:styleId="ListBullet2">
    <w:name w:val="List Bullet 2"/>
    <w:aliases w:val="lb2"/>
    <w:basedOn w:val="ListBullet"/>
    <w:rsid w:val="00EC2536"/>
    <w:pPr>
      <w:ind w:left="851"/>
    </w:pPr>
  </w:style>
  <w:style w:type="paragraph" w:styleId="ListBullet3">
    <w:name w:val="List Bullet 3"/>
    <w:basedOn w:val="ListBullet2"/>
    <w:rsid w:val="00EC2536"/>
    <w:pPr>
      <w:ind w:left="1135"/>
    </w:pPr>
  </w:style>
  <w:style w:type="paragraph" w:styleId="ListNumber">
    <w:name w:val="List Number"/>
    <w:basedOn w:val="List"/>
    <w:rsid w:val="00EC2536"/>
  </w:style>
  <w:style w:type="paragraph" w:customStyle="1" w:styleId="EQ">
    <w:name w:val="EQ"/>
    <w:basedOn w:val="Normal"/>
    <w:next w:val="Normal"/>
    <w:rsid w:val="00EC2536"/>
    <w:pPr>
      <w:keepLines/>
      <w:tabs>
        <w:tab w:val="center" w:pos="4536"/>
        <w:tab w:val="right" w:pos="9072"/>
      </w:tabs>
    </w:pPr>
    <w:rPr>
      <w:noProof/>
    </w:rPr>
  </w:style>
  <w:style w:type="paragraph" w:customStyle="1" w:styleId="TH">
    <w:name w:val="TH"/>
    <w:basedOn w:val="Normal"/>
    <w:link w:val="THChar"/>
    <w:rsid w:val="00EC2536"/>
    <w:pPr>
      <w:keepNext/>
      <w:keepLines/>
      <w:spacing w:before="60"/>
      <w:jc w:val="center"/>
    </w:pPr>
    <w:rPr>
      <w:rFonts w:ascii="Arial" w:hAnsi="Arial"/>
      <w:b/>
    </w:rPr>
  </w:style>
  <w:style w:type="paragraph" w:customStyle="1" w:styleId="NF">
    <w:name w:val="NF"/>
    <w:basedOn w:val="NO"/>
    <w:rsid w:val="00EC2536"/>
    <w:pPr>
      <w:keepNext/>
      <w:spacing w:after="0"/>
    </w:pPr>
    <w:rPr>
      <w:rFonts w:ascii="Arial" w:hAnsi="Arial"/>
      <w:sz w:val="18"/>
    </w:rPr>
  </w:style>
  <w:style w:type="paragraph" w:customStyle="1" w:styleId="PL">
    <w:name w:val="PL"/>
    <w:link w:val="PLChar"/>
    <w:rsid w:val="00EC25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EC2536"/>
    <w:pPr>
      <w:jc w:val="right"/>
    </w:pPr>
  </w:style>
  <w:style w:type="paragraph" w:customStyle="1" w:styleId="H6">
    <w:name w:val="H6"/>
    <w:basedOn w:val="Heading5"/>
    <w:next w:val="Normal"/>
    <w:link w:val="H6Char"/>
    <w:rsid w:val="00EC2536"/>
    <w:pPr>
      <w:ind w:left="1985" w:hanging="1985"/>
      <w:outlineLvl w:val="9"/>
    </w:pPr>
    <w:rPr>
      <w:sz w:val="20"/>
    </w:rPr>
  </w:style>
  <w:style w:type="paragraph" w:customStyle="1" w:styleId="TAN">
    <w:name w:val="TAN"/>
    <w:basedOn w:val="TAL"/>
    <w:link w:val="TANChar"/>
    <w:rsid w:val="00EC2536"/>
    <w:pPr>
      <w:ind w:left="851" w:hanging="851"/>
    </w:pPr>
  </w:style>
  <w:style w:type="paragraph" w:customStyle="1" w:styleId="TAL">
    <w:name w:val="TAL"/>
    <w:basedOn w:val="Normal"/>
    <w:link w:val="TALChar"/>
    <w:rsid w:val="00EC2536"/>
    <w:pPr>
      <w:keepNext/>
      <w:keepLines/>
      <w:spacing w:after="0"/>
    </w:pPr>
    <w:rPr>
      <w:rFonts w:ascii="Arial" w:hAnsi="Arial"/>
      <w:sz w:val="18"/>
    </w:rPr>
  </w:style>
  <w:style w:type="paragraph" w:customStyle="1" w:styleId="ZA">
    <w:name w:val="ZA"/>
    <w:rsid w:val="00EC253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EC253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EC253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EC253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EC2536"/>
    <w:pPr>
      <w:framePr w:wrap="notBeside" w:y="16161"/>
    </w:pPr>
  </w:style>
  <w:style w:type="character" w:customStyle="1" w:styleId="ZGSM">
    <w:name w:val="ZGSM"/>
    <w:rsid w:val="00EC2536"/>
  </w:style>
  <w:style w:type="paragraph" w:styleId="List2">
    <w:name w:val="List 2"/>
    <w:basedOn w:val="List"/>
    <w:link w:val="List2Char"/>
    <w:rsid w:val="00EC2536"/>
    <w:pPr>
      <w:ind w:left="851"/>
    </w:pPr>
  </w:style>
  <w:style w:type="paragraph" w:customStyle="1" w:styleId="ZG">
    <w:name w:val="ZG"/>
    <w:rsid w:val="00EC253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link w:val="List3Char"/>
    <w:rsid w:val="00EC2536"/>
    <w:pPr>
      <w:ind w:left="1135"/>
    </w:pPr>
  </w:style>
  <w:style w:type="paragraph" w:styleId="List4">
    <w:name w:val="List 4"/>
    <w:basedOn w:val="List3"/>
    <w:rsid w:val="00EC2536"/>
    <w:pPr>
      <w:ind w:left="1418"/>
    </w:pPr>
  </w:style>
  <w:style w:type="paragraph" w:styleId="List5">
    <w:name w:val="List 5"/>
    <w:basedOn w:val="List4"/>
    <w:rsid w:val="00EC2536"/>
    <w:pPr>
      <w:ind w:left="1702"/>
    </w:pPr>
  </w:style>
  <w:style w:type="paragraph" w:customStyle="1" w:styleId="EditorsNote">
    <w:name w:val="Editor's Note"/>
    <w:aliases w:val="EN"/>
    <w:basedOn w:val="NO"/>
    <w:link w:val="EditorsNoteChar"/>
    <w:rsid w:val="00EC2536"/>
    <w:rPr>
      <w:color w:val="FF0000"/>
    </w:rPr>
  </w:style>
  <w:style w:type="paragraph" w:styleId="List">
    <w:name w:val="List"/>
    <w:basedOn w:val="Normal"/>
    <w:link w:val="ListChar"/>
    <w:rsid w:val="00EC2536"/>
    <w:pPr>
      <w:ind w:left="568" w:hanging="284"/>
    </w:pPr>
  </w:style>
  <w:style w:type="paragraph" w:styleId="ListBullet">
    <w:name w:val="List Bullet"/>
    <w:basedOn w:val="List"/>
    <w:rsid w:val="00EC2536"/>
  </w:style>
  <w:style w:type="paragraph" w:styleId="ListBullet4">
    <w:name w:val="List Bullet 4"/>
    <w:basedOn w:val="ListBullet3"/>
    <w:rsid w:val="00EC2536"/>
    <w:pPr>
      <w:ind w:left="1418"/>
    </w:pPr>
  </w:style>
  <w:style w:type="paragraph" w:styleId="ListBullet5">
    <w:name w:val="List Bullet 5"/>
    <w:basedOn w:val="ListBullet4"/>
    <w:rsid w:val="00EC2536"/>
    <w:pPr>
      <w:ind w:left="1702"/>
    </w:pPr>
  </w:style>
  <w:style w:type="paragraph" w:customStyle="1" w:styleId="B1">
    <w:name w:val="B1"/>
    <w:basedOn w:val="List"/>
    <w:link w:val="B1Zchn"/>
    <w:rsid w:val="00EC2536"/>
  </w:style>
  <w:style w:type="paragraph" w:customStyle="1" w:styleId="B2">
    <w:name w:val="B2"/>
    <w:basedOn w:val="List2"/>
    <w:link w:val="B2Char"/>
    <w:rsid w:val="00EC2536"/>
  </w:style>
  <w:style w:type="paragraph" w:customStyle="1" w:styleId="B3">
    <w:name w:val="B3"/>
    <w:basedOn w:val="List3"/>
    <w:link w:val="B3Char"/>
    <w:rsid w:val="00EC2536"/>
  </w:style>
  <w:style w:type="paragraph" w:customStyle="1" w:styleId="B4">
    <w:name w:val="B4"/>
    <w:basedOn w:val="List4"/>
    <w:link w:val="B4Char"/>
    <w:rsid w:val="00EC2536"/>
  </w:style>
  <w:style w:type="paragraph" w:customStyle="1" w:styleId="B5">
    <w:name w:val="B5"/>
    <w:basedOn w:val="List5"/>
    <w:link w:val="B5Char"/>
    <w:rsid w:val="00EC2536"/>
  </w:style>
  <w:style w:type="paragraph" w:styleId="Footer">
    <w:name w:val="footer"/>
    <w:basedOn w:val="Header"/>
    <w:link w:val="FooterChar"/>
    <w:rsid w:val="00EC2536"/>
    <w:pPr>
      <w:jc w:val="center"/>
    </w:pPr>
    <w:rPr>
      <w:i/>
    </w:rPr>
  </w:style>
  <w:style w:type="character" w:customStyle="1" w:styleId="FooterChar">
    <w:name w:val="Footer Char"/>
    <w:basedOn w:val="DefaultParagraphFont"/>
    <w:link w:val="Footer"/>
    <w:rsid w:val="000C5192"/>
    <w:rPr>
      <w:rFonts w:ascii="Arial" w:eastAsia="Times New Roman" w:hAnsi="Arial" w:cs="Times New Roman"/>
      <w:b/>
      <w:i/>
      <w:noProof/>
      <w:sz w:val="18"/>
      <w:szCs w:val="20"/>
    </w:rPr>
  </w:style>
  <w:style w:type="paragraph" w:customStyle="1" w:styleId="ZTD">
    <w:name w:val="ZTD"/>
    <w:basedOn w:val="ZB"/>
    <w:rsid w:val="00EC2536"/>
    <w:pPr>
      <w:framePr w:hRule="auto" w:wrap="notBeside" w:y="852"/>
    </w:pPr>
    <w:rPr>
      <w:i w:val="0"/>
      <w:sz w:val="40"/>
    </w:rPr>
  </w:style>
  <w:style w:type="character" w:customStyle="1" w:styleId="B1Zchn">
    <w:name w:val="B1 Zchn"/>
    <w:link w:val="B1"/>
    <w:rsid w:val="002D5FEE"/>
    <w:rPr>
      <w:rFonts w:ascii="Times New Roman" w:eastAsia="Times New Roman" w:hAnsi="Times New Roman" w:cs="Times New Roman"/>
      <w:sz w:val="20"/>
      <w:szCs w:val="20"/>
      <w:lang w:val="en-GB"/>
    </w:rPr>
  </w:style>
  <w:style w:type="paragraph" w:customStyle="1" w:styleId="TAJ">
    <w:name w:val="TAJ"/>
    <w:basedOn w:val="TH"/>
    <w:rsid w:val="002D5FEE"/>
    <w:pPr>
      <w:overflowPunct/>
      <w:autoSpaceDE/>
      <w:autoSpaceDN/>
      <w:adjustRightInd/>
      <w:textAlignment w:val="auto"/>
    </w:pPr>
  </w:style>
  <w:style w:type="paragraph" w:customStyle="1" w:styleId="Guidance">
    <w:name w:val="Guidance"/>
    <w:basedOn w:val="Normal"/>
    <w:rsid w:val="002D5FEE"/>
    <w:pPr>
      <w:overflowPunct/>
      <w:autoSpaceDE/>
      <w:autoSpaceDN/>
      <w:adjustRightInd/>
      <w:textAlignment w:val="auto"/>
    </w:pPr>
    <w:rPr>
      <w:i/>
      <w:color w:val="0000FF"/>
    </w:rPr>
  </w:style>
  <w:style w:type="character" w:customStyle="1" w:styleId="B2Char">
    <w:name w:val="B2 Char"/>
    <w:link w:val="B2"/>
    <w:qFormat/>
    <w:rsid w:val="002D5FEE"/>
    <w:rPr>
      <w:rFonts w:ascii="Times New Roman" w:eastAsia="Times New Roman" w:hAnsi="Times New Roman" w:cs="Times New Roman"/>
      <w:sz w:val="20"/>
      <w:szCs w:val="20"/>
      <w:lang w:val="en-GB"/>
    </w:rPr>
  </w:style>
  <w:style w:type="character" w:customStyle="1" w:styleId="B2Car">
    <w:name w:val="B2 Car"/>
    <w:rsid w:val="002D5FEE"/>
    <w:rPr>
      <w:lang w:val="en-GB" w:eastAsia="en-US"/>
    </w:rPr>
  </w:style>
  <w:style w:type="character" w:styleId="CommentReference">
    <w:name w:val="annotation reference"/>
    <w:qFormat/>
    <w:rsid w:val="002D5FEE"/>
    <w:rPr>
      <w:sz w:val="16"/>
      <w:szCs w:val="16"/>
    </w:rPr>
  </w:style>
  <w:style w:type="paragraph" w:styleId="CommentText">
    <w:name w:val="annotation text"/>
    <w:basedOn w:val="Normal"/>
    <w:link w:val="CommentTextChar"/>
    <w:uiPriority w:val="99"/>
    <w:qFormat/>
    <w:rsid w:val="002D5FEE"/>
    <w:pPr>
      <w:overflowPunct/>
      <w:autoSpaceDE/>
      <w:autoSpaceDN/>
      <w:adjustRightInd/>
      <w:textAlignment w:val="auto"/>
    </w:pPr>
    <w:rPr>
      <w:lang w:val="x-none"/>
    </w:rPr>
  </w:style>
  <w:style w:type="character" w:customStyle="1" w:styleId="CommentTextChar">
    <w:name w:val="Comment Text Char"/>
    <w:basedOn w:val="DefaultParagraphFont"/>
    <w:link w:val="CommentText"/>
    <w:uiPriority w:val="99"/>
    <w:qFormat/>
    <w:rsid w:val="002D5FEE"/>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qFormat/>
    <w:rsid w:val="002D5FEE"/>
    <w:rPr>
      <w:b/>
      <w:bCs/>
    </w:rPr>
  </w:style>
  <w:style w:type="character" w:customStyle="1" w:styleId="CommentSubjectChar">
    <w:name w:val="Comment Subject Char"/>
    <w:basedOn w:val="CommentTextChar"/>
    <w:link w:val="CommentSubject"/>
    <w:uiPriority w:val="99"/>
    <w:rsid w:val="002D5FEE"/>
    <w:rPr>
      <w:rFonts w:ascii="Times New Roman" w:eastAsia="Times New Roman" w:hAnsi="Times New Roman" w:cs="Times New Roman"/>
      <w:b/>
      <w:bCs/>
      <w:sz w:val="20"/>
      <w:szCs w:val="20"/>
      <w:lang w:val="x-none"/>
    </w:rPr>
  </w:style>
  <w:style w:type="paragraph" w:styleId="BalloonText">
    <w:name w:val="Balloon Text"/>
    <w:basedOn w:val="Normal"/>
    <w:link w:val="BalloonTextChar"/>
    <w:uiPriority w:val="99"/>
    <w:qFormat/>
    <w:rsid w:val="002D5FEE"/>
    <w:pPr>
      <w:overflowPunct/>
      <w:autoSpaceDE/>
      <w:autoSpaceDN/>
      <w:adjustRightInd/>
      <w:spacing w:after="0"/>
      <w:textAlignment w:val="auto"/>
    </w:pPr>
    <w:rPr>
      <w:rFonts w:ascii="Segoe UI" w:hAnsi="Segoe UI"/>
      <w:sz w:val="18"/>
      <w:szCs w:val="18"/>
      <w:lang w:val="x-none"/>
    </w:rPr>
  </w:style>
  <w:style w:type="character" w:customStyle="1" w:styleId="BalloonTextChar">
    <w:name w:val="Balloon Text Char"/>
    <w:basedOn w:val="DefaultParagraphFont"/>
    <w:link w:val="BalloonText"/>
    <w:uiPriority w:val="99"/>
    <w:rsid w:val="002D5FEE"/>
    <w:rPr>
      <w:rFonts w:ascii="Segoe UI" w:eastAsia="Times New Roman" w:hAnsi="Segoe UI" w:cs="Times New Roman"/>
      <w:sz w:val="18"/>
      <w:szCs w:val="18"/>
      <w:lang w:val="x-none"/>
    </w:rPr>
  </w:style>
  <w:style w:type="character" w:customStyle="1" w:styleId="TALChar">
    <w:name w:val="TAL Char"/>
    <w:link w:val="TAL"/>
    <w:qFormat/>
    <w:rsid w:val="002D5FEE"/>
    <w:rPr>
      <w:rFonts w:ascii="Arial" w:eastAsia="Times New Roman" w:hAnsi="Arial" w:cs="Times New Roman"/>
      <w:sz w:val="18"/>
      <w:szCs w:val="20"/>
      <w:lang w:val="en-GB"/>
    </w:rPr>
  </w:style>
  <w:style w:type="character" w:customStyle="1" w:styleId="B1Char1">
    <w:name w:val="B1 Char1"/>
    <w:qFormat/>
    <w:rsid w:val="002D5FEE"/>
    <w:rPr>
      <w:rFonts w:eastAsia="Times New Roman"/>
    </w:rPr>
  </w:style>
  <w:style w:type="character" w:customStyle="1" w:styleId="THChar">
    <w:name w:val="TH Char"/>
    <w:link w:val="TH"/>
    <w:qFormat/>
    <w:rsid w:val="002D5FEE"/>
    <w:rPr>
      <w:rFonts w:ascii="Arial" w:eastAsia="Times New Roman" w:hAnsi="Arial" w:cs="Times New Roman"/>
      <w:b/>
      <w:sz w:val="20"/>
      <w:szCs w:val="20"/>
      <w:lang w:val="en-GB"/>
    </w:rPr>
  </w:style>
  <w:style w:type="paragraph" w:styleId="IndexHeading">
    <w:name w:val="index heading"/>
    <w:basedOn w:val="Normal"/>
    <w:next w:val="Normal"/>
    <w:rsid w:val="002D5FEE"/>
    <w:pPr>
      <w:pBdr>
        <w:top w:val="single" w:sz="12" w:space="0" w:color="auto"/>
      </w:pBdr>
      <w:spacing w:before="360" w:after="240"/>
    </w:pPr>
    <w:rPr>
      <w:b/>
      <w:i/>
      <w:sz w:val="26"/>
      <w:lang w:eastAsia="en-GB"/>
    </w:rPr>
  </w:style>
  <w:style w:type="paragraph" w:customStyle="1" w:styleId="INDENT1">
    <w:name w:val="INDENT1"/>
    <w:basedOn w:val="Normal"/>
    <w:rsid w:val="002D5FEE"/>
    <w:pPr>
      <w:ind w:left="851"/>
    </w:pPr>
    <w:rPr>
      <w:lang w:eastAsia="en-GB"/>
    </w:rPr>
  </w:style>
  <w:style w:type="paragraph" w:customStyle="1" w:styleId="INDENT2">
    <w:name w:val="INDENT2"/>
    <w:basedOn w:val="Normal"/>
    <w:rsid w:val="002D5FEE"/>
    <w:pPr>
      <w:ind w:left="1135" w:hanging="284"/>
    </w:pPr>
    <w:rPr>
      <w:lang w:eastAsia="en-GB"/>
    </w:rPr>
  </w:style>
  <w:style w:type="paragraph" w:customStyle="1" w:styleId="INDENT3">
    <w:name w:val="INDENT3"/>
    <w:basedOn w:val="Normal"/>
    <w:rsid w:val="002D5FEE"/>
    <w:pPr>
      <w:ind w:left="1701" w:hanging="567"/>
    </w:pPr>
    <w:rPr>
      <w:lang w:eastAsia="en-GB"/>
    </w:rPr>
  </w:style>
  <w:style w:type="paragraph" w:customStyle="1" w:styleId="FigureTitle">
    <w:name w:val="Figure_Title"/>
    <w:basedOn w:val="Normal"/>
    <w:next w:val="Normal"/>
    <w:rsid w:val="002D5FE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2D5FEE"/>
    <w:pPr>
      <w:keepNext/>
      <w:keepLines/>
    </w:pPr>
    <w:rPr>
      <w:b/>
      <w:lang w:eastAsia="en-GB"/>
    </w:rPr>
  </w:style>
  <w:style w:type="paragraph" w:customStyle="1" w:styleId="enumlev2">
    <w:name w:val="enumlev2"/>
    <w:basedOn w:val="Normal"/>
    <w:rsid w:val="002D5FE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2D5FEE"/>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2D5FEE"/>
    <w:pPr>
      <w:spacing w:before="120" w:after="120"/>
    </w:pPr>
    <w:rPr>
      <w:b/>
      <w:lang w:eastAsia="en-GB"/>
    </w:rPr>
  </w:style>
  <w:style w:type="character" w:styleId="Hyperlink">
    <w:name w:val="Hyperlink"/>
    <w:uiPriority w:val="99"/>
    <w:rsid w:val="002D5FEE"/>
    <w:rPr>
      <w:color w:val="0000FF"/>
      <w:u w:val="single"/>
    </w:rPr>
  </w:style>
  <w:style w:type="character" w:styleId="FollowedHyperlink">
    <w:name w:val="FollowedHyperlink"/>
    <w:uiPriority w:val="99"/>
    <w:rsid w:val="002D5FEE"/>
    <w:rPr>
      <w:color w:val="800080"/>
      <w:u w:val="single"/>
    </w:rPr>
  </w:style>
  <w:style w:type="paragraph" w:styleId="DocumentMap">
    <w:name w:val="Document Map"/>
    <w:basedOn w:val="Normal"/>
    <w:link w:val="DocumentMapChar"/>
    <w:uiPriority w:val="99"/>
    <w:rsid w:val="002D5FEE"/>
    <w:pPr>
      <w:shd w:val="clear" w:color="auto" w:fill="000080"/>
    </w:pPr>
    <w:rPr>
      <w:rFonts w:ascii="Tahoma" w:hAnsi="Tahoma"/>
      <w:lang w:eastAsia="en-GB"/>
    </w:rPr>
  </w:style>
  <w:style w:type="character" w:customStyle="1" w:styleId="DocumentMapChar">
    <w:name w:val="Document Map Char"/>
    <w:basedOn w:val="DefaultParagraphFont"/>
    <w:link w:val="DocumentMap"/>
    <w:uiPriority w:val="99"/>
    <w:rsid w:val="002D5FEE"/>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2D5FEE"/>
    <w:rPr>
      <w:rFonts w:ascii="Courier New" w:hAnsi="Courier New"/>
      <w:lang w:val="nb-NO" w:eastAsia="en-GB"/>
    </w:rPr>
  </w:style>
  <w:style w:type="character" w:customStyle="1" w:styleId="PlainTextChar">
    <w:name w:val="Plain Text Char"/>
    <w:basedOn w:val="DefaultParagraphFont"/>
    <w:link w:val="PlainText"/>
    <w:uiPriority w:val="99"/>
    <w:rsid w:val="002D5FEE"/>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2D5FEE"/>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2D5FEE"/>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2D5FEE"/>
    <w:pPr>
      <w:widowControl w:val="0"/>
      <w:tabs>
        <w:tab w:val="left" w:pos="2205"/>
      </w:tabs>
      <w:spacing w:after="0"/>
      <w:ind w:left="630"/>
      <w:jc w:val="both"/>
    </w:pPr>
    <w:rPr>
      <w:kern w:val="2"/>
      <w:sz w:val="21"/>
      <w:lang w:val="x-none" w:eastAsia="x-none"/>
    </w:rPr>
  </w:style>
  <w:style w:type="character" w:customStyle="1" w:styleId="BodyText2Char">
    <w:name w:val="Body Text 2 Char"/>
    <w:basedOn w:val="DefaultParagraphFont"/>
    <w:link w:val="BodyText2"/>
    <w:rsid w:val="002D5FEE"/>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2D5FEE"/>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2D5FEE"/>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2D5FEE"/>
    <w:pPr>
      <w:spacing w:after="0"/>
      <w:ind w:left="1080"/>
    </w:pPr>
    <w:rPr>
      <w:lang w:val="en-US" w:eastAsia="ja-JP"/>
    </w:rPr>
  </w:style>
  <w:style w:type="character" w:customStyle="1" w:styleId="BodyTextIndent3Char">
    <w:name w:val="Body Text Indent 3 Char"/>
    <w:basedOn w:val="DefaultParagraphFont"/>
    <w:link w:val="BodyTextIndent3"/>
    <w:rsid w:val="002D5FEE"/>
    <w:rPr>
      <w:rFonts w:ascii="Times New Roman" w:eastAsia="Times New Roman" w:hAnsi="Times New Roman" w:cs="Times New Roman"/>
      <w:sz w:val="20"/>
      <w:szCs w:val="20"/>
      <w:lang w:eastAsia="ja-JP"/>
    </w:rPr>
  </w:style>
  <w:style w:type="paragraph" w:customStyle="1" w:styleId="numberedlist0">
    <w:name w:val="numbered list"/>
    <w:basedOn w:val="ListBullet"/>
    <w:rsid w:val="002D5FEE"/>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5FEE"/>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5FEE"/>
    <w:pPr>
      <w:tabs>
        <w:tab w:val="left" w:pos="1134"/>
      </w:tabs>
      <w:spacing w:after="0"/>
    </w:pPr>
    <w:rPr>
      <w:rFonts w:eastAsia="MS Mincho"/>
      <w:lang w:eastAsia="en-GB"/>
    </w:rPr>
  </w:style>
  <w:style w:type="paragraph" w:customStyle="1" w:styleId="tabletext">
    <w:name w:val="table text"/>
    <w:basedOn w:val="Normal"/>
    <w:next w:val="table"/>
    <w:rsid w:val="002D5FEE"/>
    <w:pPr>
      <w:spacing w:after="0"/>
    </w:pPr>
    <w:rPr>
      <w:rFonts w:eastAsia="MS Mincho"/>
      <w:i/>
      <w:lang w:eastAsia="en-GB"/>
    </w:rPr>
  </w:style>
  <w:style w:type="paragraph" w:customStyle="1" w:styleId="table">
    <w:name w:val="table"/>
    <w:basedOn w:val="Normal"/>
    <w:next w:val="Normal"/>
    <w:rsid w:val="002D5FEE"/>
    <w:pPr>
      <w:spacing w:after="0"/>
      <w:jc w:val="center"/>
    </w:pPr>
    <w:rPr>
      <w:rFonts w:eastAsia="MS Mincho"/>
      <w:lang w:val="en-US" w:eastAsia="en-GB"/>
    </w:rPr>
  </w:style>
  <w:style w:type="paragraph" w:customStyle="1" w:styleId="HE">
    <w:name w:val="HE"/>
    <w:basedOn w:val="Normal"/>
    <w:rsid w:val="002D5FEE"/>
    <w:pPr>
      <w:spacing w:after="0"/>
    </w:pPr>
    <w:rPr>
      <w:rFonts w:eastAsia="MS Mincho"/>
      <w:b/>
      <w:lang w:eastAsia="en-GB"/>
    </w:rPr>
  </w:style>
  <w:style w:type="paragraph" w:customStyle="1" w:styleId="text">
    <w:name w:val="text"/>
    <w:basedOn w:val="Normal"/>
    <w:link w:val="textChar"/>
    <w:qFormat/>
    <w:rsid w:val="002D5FEE"/>
    <w:pPr>
      <w:widowControl w:val="0"/>
      <w:spacing w:after="240"/>
      <w:jc w:val="both"/>
    </w:pPr>
    <w:rPr>
      <w:sz w:val="24"/>
      <w:lang w:val="en-AU" w:eastAsia="en-GB"/>
    </w:rPr>
  </w:style>
  <w:style w:type="paragraph" w:customStyle="1" w:styleId="Reference">
    <w:name w:val="Reference"/>
    <w:basedOn w:val="EX"/>
    <w:link w:val="ReferenceChar"/>
    <w:qFormat/>
    <w:rsid w:val="002D5FEE"/>
    <w:pPr>
      <w:numPr>
        <w:numId w:val="7"/>
      </w:numPr>
    </w:pPr>
    <w:rPr>
      <w:lang w:eastAsia="en-GB"/>
    </w:rPr>
  </w:style>
  <w:style w:type="paragraph" w:customStyle="1" w:styleId="berschrift1H1">
    <w:name w:val="Überschrift 1.H1"/>
    <w:basedOn w:val="Normal"/>
    <w:next w:val="Normal"/>
    <w:rsid w:val="002D5FEE"/>
    <w:pPr>
      <w:keepNext/>
      <w:keepLines/>
      <w:numPr>
        <w:numId w:val="6"/>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2D5FEE"/>
    <w:pPr>
      <w:widowControl/>
      <w:numPr>
        <w:numId w:val="3"/>
      </w:numPr>
      <w:tabs>
        <w:tab w:val="clear" w:pos="992"/>
      </w:tabs>
      <w:spacing w:after="120"/>
      <w:ind w:left="720" w:hanging="360"/>
    </w:pPr>
    <w:rPr>
      <w:rFonts w:eastAsia="MS Mincho"/>
      <w:lang w:val="en-US"/>
    </w:rPr>
  </w:style>
  <w:style w:type="paragraph" w:customStyle="1" w:styleId="textintend2">
    <w:name w:val="text intend 2"/>
    <w:basedOn w:val="text"/>
    <w:rsid w:val="002D5FEE"/>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2D5FEE"/>
    <w:pPr>
      <w:widowControl/>
      <w:numPr>
        <w:numId w:val="5"/>
      </w:numPr>
      <w:tabs>
        <w:tab w:val="clear" w:pos="1843"/>
        <w:tab w:val="num" w:pos="992"/>
      </w:tabs>
      <w:spacing w:after="120"/>
      <w:ind w:left="992"/>
    </w:pPr>
    <w:rPr>
      <w:rFonts w:eastAsia="MS Mincho"/>
      <w:lang w:val="en-US"/>
    </w:rPr>
  </w:style>
  <w:style w:type="paragraph" w:customStyle="1" w:styleId="normalpuce">
    <w:name w:val="normal puce"/>
    <w:basedOn w:val="Normal"/>
    <w:rsid w:val="002D5FEE"/>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2D5FEE"/>
    <w:pPr>
      <w:keepLines w:val="0"/>
      <w:numPr>
        <w:numId w:val="9"/>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2D5FEE"/>
    <w:pPr>
      <w:spacing w:after="0"/>
      <w:jc w:val="both"/>
    </w:pPr>
    <w:rPr>
      <w:lang w:eastAsia="en-GB"/>
    </w:rPr>
  </w:style>
  <w:style w:type="character" w:customStyle="1" w:styleId="DateChar">
    <w:name w:val="Date Char"/>
    <w:basedOn w:val="DefaultParagraphFont"/>
    <w:link w:val="Date"/>
    <w:uiPriority w:val="99"/>
    <w:rsid w:val="002D5FEE"/>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5FE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2D5FEE"/>
    <w:pPr>
      <w:spacing w:after="240"/>
      <w:jc w:val="both"/>
    </w:pPr>
    <w:rPr>
      <w:rFonts w:ascii="Helvetica" w:hAnsi="Helvetica"/>
      <w:lang w:eastAsia="en-GB"/>
    </w:rPr>
  </w:style>
  <w:style w:type="paragraph" w:customStyle="1" w:styleId="CRCoverPage">
    <w:name w:val="CR Cover Page"/>
    <w:link w:val="CRCoverPageZchn"/>
    <w:qFormat/>
    <w:rsid w:val="002D5FEE"/>
    <w:pPr>
      <w:spacing w:after="120" w:line="240" w:lineRule="auto"/>
    </w:pPr>
    <w:rPr>
      <w:rFonts w:ascii="Arial" w:eastAsia="MS Mincho" w:hAnsi="Arial" w:cs="Times New Roman"/>
      <w:sz w:val="20"/>
      <w:szCs w:val="20"/>
      <w:lang w:val="en-GB"/>
    </w:rPr>
  </w:style>
  <w:style w:type="paragraph" w:customStyle="1" w:styleId="Cell">
    <w:name w:val="Cell"/>
    <w:basedOn w:val="Normal"/>
    <w:rsid w:val="002D5FEE"/>
    <w:pPr>
      <w:spacing w:after="0" w:line="240" w:lineRule="exact"/>
      <w:jc w:val="center"/>
    </w:pPr>
    <w:rPr>
      <w:sz w:val="16"/>
      <w:lang w:val="en-US" w:eastAsia="ja-JP"/>
    </w:rPr>
  </w:style>
  <w:style w:type="paragraph" w:customStyle="1" w:styleId="h60">
    <w:name w:val="h6"/>
    <w:basedOn w:val="Normal"/>
    <w:rsid w:val="002D5FEE"/>
    <w:pPr>
      <w:spacing w:before="100" w:beforeAutospacing="1" w:after="100" w:afterAutospacing="1"/>
    </w:pPr>
    <w:rPr>
      <w:sz w:val="24"/>
      <w:szCs w:val="24"/>
      <w:lang w:val="en-US" w:eastAsia="ja-JP"/>
    </w:rPr>
  </w:style>
  <w:style w:type="paragraph" w:customStyle="1" w:styleId="b10">
    <w:name w:val="b1"/>
    <w:basedOn w:val="Normal"/>
    <w:rsid w:val="002D5FEE"/>
    <w:pPr>
      <w:spacing w:before="100" w:beforeAutospacing="1" w:after="100" w:afterAutospacing="1"/>
    </w:pPr>
    <w:rPr>
      <w:sz w:val="24"/>
      <w:szCs w:val="24"/>
      <w:lang w:val="en-US" w:eastAsia="ja-JP"/>
    </w:rPr>
  </w:style>
  <w:style w:type="paragraph" w:customStyle="1" w:styleId="tah0">
    <w:name w:val="tah"/>
    <w:basedOn w:val="Normal"/>
    <w:rsid w:val="002D5FEE"/>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2D5FEE"/>
    <w:rPr>
      <w:i/>
      <w:color w:val="0000FF"/>
      <w:lang w:val="en-GB" w:eastAsia="ja-JP" w:bidi="ar-SA"/>
    </w:rPr>
  </w:style>
  <w:style w:type="paragraph" w:customStyle="1" w:styleId="CharCharCharChar">
    <w:name w:val="Char Char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2D5FEE"/>
    <w:rPr>
      <w:i/>
      <w:iCs/>
    </w:rPr>
  </w:style>
  <w:style w:type="character" w:customStyle="1" w:styleId="h4CharChar">
    <w:name w:val="h4 Char Char"/>
    <w:rsid w:val="002D5FEE"/>
    <w:rPr>
      <w:rFonts w:ascii="Arial" w:hAnsi="Arial"/>
      <w:sz w:val="24"/>
      <w:lang w:val="en-GB" w:eastAsia="ja-JP" w:bidi="ar-SA"/>
    </w:rPr>
  </w:style>
  <w:style w:type="table" w:styleId="TableGrid">
    <w:name w:val="Table Grid"/>
    <w:basedOn w:val="TableNormal"/>
    <w:qFormat/>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D5FEE"/>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2D5FEE"/>
    <w:rPr>
      <w:rFonts w:ascii="Arial" w:eastAsia="????" w:hAnsi="Arial" w:cs="Arial"/>
      <w:color w:val="0000FF"/>
      <w:kern w:val="2"/>
      <w:lang w:val="en-US" w:eastAsia="en-US" w:bidi="ar-SA"/>
    </w:rPr>
  </w:style>
  <w:style w:type="character" w:customStyle="1" w:styleId="CharChar5">
    <w:name w:val="Char Char5"/>
    <w:semiHidden/>
    <w:rsid w:val="002D5FEE"/>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2D5FEE"/>
    <w:rPr>
      <w:rFonts w:ascii="Arial" w:hAnsi="Arial"/>
      <w:sz w:val="32"/>
      <w:lang w:val="en-GB" w:eastAsia="en-US"/>
    </w:rPr>
  </w:style>
  <w:style w:type="character" w:customStyle="1" w:styleId="ListChar">
    <w:name w:val="List Char"/>
    <w:link w:val="List"/>
    <w:rsid w:val="002D5FEE"/>
    <w:rPr>
      <w:rFonts w:ascii="Times New Roman" w:eastAsia="Times New Roman" w:hAnsi="Times New Roman" w:cs="Times New Roman"/>
      <w:sz w:val="20"/>
      <w:szCs w:val="20"/>
      <w:lang w:val="en-GB"/>
    </w:rPr>
  </w:style>
  <w:style w:type="character" w:customStyle="1" w:styleId="PLChar">
    <w:name w:val="PL Char"/>
    <w:link w:val="PL"/>
    <w:qFormat/>
    <w:locked/>
    <w:rsid w:val="002D5FEE"/>
    <w:rPr>
      <w:rFonts w:ascii="Courier New" w:eastAsia="Times New Roman" w:hAnsi="Courier New" w:cs="Times New Roman"/>
      <w:noProof/>
      <w:sz w:val="16"/>
      <w:szCs w:val="20"/>
    </w:rPr>
  </w:style>
  <w:style w:type="character" w:customStyle="1" w:styleId="List2Char">
    <w:name w:val="List 2 Char"/>
    <w:link w:val="List2"/>
    <w:rsid w:val="002D5FEE"/>
    <w:rPr>
      <w:rFonts w:ascii="Times New Roman" w:eastAsia="Times New Roman" w:hAnsi="Times New Roman" w:cs="Times New Roman"/>
      <w:sz w:val="20"/>
      <w:szCs w:val="20"/>
      <w:lang w:val="en-GB"/>
    </w:rPr>
  </w:style>
  <w:style w:type="character" w:customStyle="1" w:styleId="List3Char">
    <w:name w:val="List 3 Char"/>
    <w:link w:val="List3"/>
    <w:rsid w:val="002D5FEE"/>
    <w:rPr>
      <w:rFonts w:ascii="Times New Roman" w:eastAsia="Times New Roman" w:hAnsi="Times New Roman" w:cs="Times New Roman"/>
      <w:sz w:val="20"/>
      <w:szCs w:val="20"/>
      <w:lang w:val="en-GB"/>
    </w:rPr>
  </w:style>
  <w:style w:type="character" w:customStyle="1" w:styleId="B3Char">
    <w:name w:val="B3 Char"/>
    <w:link w:val="B3"/>
    <w:rsid w:val="002D5FEE"/>
    <w:rPr>
      <w:rFonts w:ascii="Times New Roman" w:eastAsia="Times New Roman" w:hAnsi="Times New Roman" w:cs="Times New Roman"/>
      <w:sz w:val="20"/>
      <w:szCs w:val="20"/>
      <w:lang w:val="en-GB"/>
    </w:rPr>
  </w:style>
  <w:style w:type="paragraph" w:customStyle="1" w:styleId="tdoc-header">
    <w:name w:val="tdoc-header"/>
    <w:rsid w:val="002D5FEE"/>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2D5FE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2D5FEE"/>
    <w:rPr>
      <w:rFonts w:ascii="Times New Roman" w:hAnsi="Times New Roman"/>
      <w:lang w:eastAsia="en-US"/>
    </w:rPr>
  </w:style>
  <w:style w:type="paragraph" w:styleId="Revision">
    <w:name w:val="Revision"/>
    <w:hidden/>
    <w:uiPriority w:val="99"/>
    <w:semiHidden/>
    <w:qFormat/>
    <w:rsid w:val="002D5FEE"/>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D5FEE"/>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2D5FEE"/>
    <w:rPr>
      <w:rFonts w:ascii="Arial" w:eastAsia="Times New Roman" w:hAnsi="Arial" w:cs="Times New Roman"/>
      <w:sz w:val="18"/>
      <w:szCs w:val="20"/>
      <w:lang w:val="en-GB"/>
    </w:rPr>
  </w:style>
  <w:style w:type="paragraph" w:customStyle="1" w:styleId="TableCell">
    <w:name w:val="Table Cell"/>
    <w:basedOn w:val="TAC"/>
    <w:link w:val="TableCellChar"/>
    <w:qFormat/>
    <w:rsid w:val="002D5FEE"/>
    <w:pPr>
      <w:textAlignment w:val="auto"/>
    </w:pPr>
    <w:rPr>
      <w:rFonts w:eastAsia="SimSun"/>
      <w:lang w:eastAsia="zh-CN"/>
    </w:rPr>
  </w:style>
  <w:style w:type="character" w:customStyle="1" w:styleId="TableCellChar">
    <w:name w:val="Table Cell Char"/>
    <w:link w:val="TableCell"/>
    <w:rsid w:val="002D5FEE"/>
    <w:rPr>
      <w:rFonts w:ascii="Arial" w:eastAsia="SimSun" w:hAnsi="Arial" w:cs="Times New Roman"/>
      <w:sz w:val="18"/>
      <w:szCs w:val="20"/>
      <w:lang w:val="en-GB" w:eastAsia="zh-CN"/>
    </w:rPr>
  </w:style>
  <w:style w:type="character" w:customStyle="1" w:styleId="TAHCar">
    <w:name w:val="TAH Car"/>
    <w:link w:val="TAH"/>
    <w:qFormat/>
    <w:rsid w:val="002D5FEE"/>
    <w:rPr>
      <w:rFonts w:ascii="Arial" w:eastAsia="Times New Roman" w:hAnsi="Arial" w:cs="Times New Roman"/>
      <w:b/>
      <w:sz w:val="18"/>
      <w:szCs w:val="20"/>
      <w:lang w:val="en-GB"/>
    </w:rPr>
  </w:style>
  <w:style w:type="character" w:customStyle="1" w:styleId="B11">
    <w:name w:val="B1 (文字)"/>
    <w:qFormat/>
    <w:locked/>
    <w:rsid w:val="002D5FEE"/>
    <w:rPr>
      <w:rFonts w:ascii="Times New Roman" w:hAnsi="Times New Roman"/>
      <w:lang w:val="en-GB" w:eastAsia="en-US"/>
    </w:rPr>
  </w:style>
  <w:style w:type="character" w:customStyle="1" w:styleId="TALCar">
    <w:name w:val="TAL Car"/>
    <w:qFormat/>
    <w:rsid w:val="002D5FEE"/>
    <w:rPr>
      <w:rFonts w:ascii="Arial" w:hAnsi="Arial"/>
      <w:sz w:val="18"/>
      <w:lang w:eastAsia="en-US"/>
    </w:rPr>
  </w:style>
  <w:style w:type="character" w:customStyle="1" w:styleId="B1Char">
    <w:name w:val="B1 Char"/>
    <w:rsid w:val="002D5FEE"/>
    <w:rPr>
      <w:rFonts w:ascii="Times New Roman" w:hAnsi="Times New Roman"/>
      <w:lang w:val="en-GB" w:eastAsia="en-US"/>
    </w:rPr>
  </w:style>
  <w:style w:type="paragraph" w:customStyle="1" w:styleId="MTDisplayEquation">
    <w:name w:val="MTDisplayEquation"/>
    <w:basedOn w:val="Normal"/>
    <w:next w:val="Normal"/>
    <w:link w:val="MTDisplayEquationChar"/>
    <w:rsid w:val="002D5FEE"/>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2D5FEE"/>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2D5FE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2D5FEE"/>
    <w:rPr>
      <w:rFonts w:ascii="Arial" w:eastAsia="MS Mincho" w:hAnsi="Arial" w:cs="Times New Roman"/>
      <w:sz w:val="20"/>
      <w:szCs w:val="24"/>
      <w:lang w:val="en-GB" w:eastAsia="en-GB"/>
    </w:rPr>
  </w:style>
  <w:style w:type="paragraph" w:customStyle="1" w:styleId="Default">
    <w:name w:val="Default"/>
    <w:rsid w:val="002D5FEE"/>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2D5FEE"/>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2D5FEE"/>
    <w:rPr>
      <w:rFonts w:ascii="Times New Roman" w:eastAsia="Times New Roman" w:hAnsi="Times New Roman" w:cs="Times New Roman"/>
      <w:sz w:val="20"/>
      <w:szCs w:val="20"/>
      <w:lang w:val="en-GB"/>
    </w:rPr>
  </w:style>
  <w:style w:type="character" w:customStyle="1" w:styleId="textChar">
    <w:name w:val="text Char"/>
    <w:link w:val="text"/>
    <w:rsid w:val="002D5FEE"/>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2D5FEE"/>
    <w:pPr>
      <w:widowControl/>
      <w:numPr>
        <w:numId w:val="1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2D5FEE"/>
    <w:pPr>
      <w:widowControl/>
      <w:numPr>
        <w:ilvl w:val="1"/>
        <w:numId w:val="1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2D5FEE"/>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2D5FEE"/>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D5FEE"/>
    <w:rPr>
      <w:rFonts w:ascii="Times" w:eastAsia="SimSun" w:hAnsi="Times" w:cs="Times New Roman"/>
      <w:kern w:val="2"/>
      <w:sz w:val="24"/>
      <w:szCs w:val="24"/>
      <w:lang w:val="en-GB" w:eastAsia="zh-CN"/>
    </w:rPr>
  </w:style>
  <w:style w:type="paragraph" w:customStyle="1" w:styleId="bullet4">
    <w:name w:val="bullet4"/>
    <w:basedOn w:val="text"/>
    <w:qFormat/>
    <w:rsid w:val="002D5FEE"/>
    <w:pPr>
      <w:widowControl/>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D5FEE"/>
    <w:pPr>
      <w:numPr>
        <w:numId w:val="11"/>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2D5FEE"/>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2D5FEE"/>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2D5FEE"/>
    <w:pPr>
      <w:numPr>
        <w:numId w:val="12"/>
      </w:numPr>
      <w:overflowPunct/>
      <w:autoSpaceDE/>
      <w:autoSpaceDN/>
      <w:adjustRightInd/>
      <w:spacing w:after="0"/>
      <w:textAlignment w:val="auto"/>
    </w:pPr>
    <w:rPr>
      <w:szCs w:val="24"/>
      <w:lang w:val="x-none" w:eastAsia="x-none"/>
    </w:rPr>
  </w:style>
  <w:style w:type="character" w:customStyle="1" w:styleId="bulletChar">
    <w:name w:val="bullet Char"/>
    <w:link w:val="bullet"/>
    <w:rsid w:val="002D5FEE"/>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2D5FEE"/>
    <w:pPr>
      <w:tabs>
        <w:tab w:val="left" w:pos="1701"/>
      </w:tabs>
      <w:spacing w:after="120"/>
      <w:ind w:left="1701" w:hanging="1701"/>
      <w:jc w:val="both"/>
    </w:pPr>
    <w:rPr>
      <w:b/>
      <w:bCs/>
      <w:lang w:eastAsia="zh-CN"/>
    </w:rPr>
  </w:style>
  <w:style w:type="character" w:customStyle="1" w:styleId="ProposalChar">
    <w:name w:val="Proposal Char"/>
    <w:link w:val="Proposal"/>
    <w:rsid w:val="002D5FEE"/>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2D5FEE"/>
  </w:style>
  <w:style w:type="character" w:customStyle="1" w:styleId="TFZchn">
    <w:name w:val="TF Zchn"/>
    <w:link w:val="TF"/>
    <w:locked/>
    <w:rsid w:val="002D5FEE"/>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2D5FEE"/>
    <w:pPr>
      <w:numPr>
        <w:ilvl w:val="1"/>
        <w:numId w:val="13"/>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2D5FEE"/>
    <w:rPr>
      <w:rFonts w:ascii="Times" w:eastAsia="Batang" w:hAnsi="Times" w:cs="Times New Roman"/>
      <w:sz w:val="20"/>
      <w:szCs w:val="20"/>
    </w:rPr>
  </w:style>
  <w:style w:type="paragraph" w:customStyle="1" w:styleId="RAN1bullet1">
    <w:name w:val="RAN1 bullet1"/>
    <w:basedOn w:val="Normal"/>
    <w:link w:val="RAN1bullet1Char"/>
    <w:qFormat/>
    <w:rsid w:val="002D5FEE"/>
    <w:pPr>
      <w:numPr>
        <w:numId w:val="14"/>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2D5FEE"/>
    <w:rPr>
      <w:rFonts w:ascii="Times" w:eastAsia="Batang" w:hAnsi="Times" w:cs="Times New Roman"/>
      <w:sz w:val="20"/>
      <w:szCs w:val="24"/>
      <w:lang w:val="en-GB" w:eastAsia="x-none"/>
    </w:rPr>
  </w:style>
  <w:style w:type="paragraph" w:customStyle="1" w:styleId="RAN1tdoc">
    <w:name w:val="RAN1 tdoc"/>
    <w:basedOn w:val="Normal"/>
    <w:link w:val="RAN1tdocChar"/>
    <w:qFormat/>
    <w:rsid w:val="002D5FEE"/>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2D5FEE"/>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2D5FEE"/>
    <w:pPr>
      <w:numPr>
        <w:ilvl w:val="2"/>
        <w:numId w:val="15"/>
      </w:numPr>
    </w:pPr>
  </w:style>
  <w:style w:type="character" w:customStyle="1" w:styleId="RAN1bullet3Char">
    <w:name w:val="RAN1 bullet3 Char"/>
    <w:link w:val="RAN1bullet3"/>
    <w:qFormat/>
    <w:rsid w:val="002D5FEE"/>
    <w:rPr>
      <w:rFonts w:ascii="Times" w:eastAsia="Batang" w:hAnsi="Times" w:cs="Times New Roman"/>
      <w:sz w:val="20"/>
      <w:szCs w:val="20"/>
    </w:rPr>
  </w:style>
  <w:style w:type="paragraph" w:customStyle="1" w:styleId="ZchnZchn">
    <w:name w:val="Zchn Zchn"/>
    <w:rsid w:val="002D5FEE"/>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2D5FE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2D5FEE"/>
    <w:rPr>
      <w:rFonts w:ascii="Times New Roman" w:eastAsia="Times New Roman" w:hAnsi="Times New Roman" w:cs="Times New Roman"/>
      <w:b/>
      <w:sz w:val="20"/>
      <w:szCs w:val="20"/>
      <w:lang w:val="en-GB" w:eastAsia="en-GB"/>
    </w:rPr>
  </w:style>
  <w:style w:type="paragraph" w:customStyle="1" w:styleId="onecomwebmail-msonormal">
    <w:name w:val="onecomwebmail-msonormal"/>
    <w:basedOn w:val="Normal"/>
    <w:rsid w:val="002D5FEE"/>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2D5FEE"/>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2D5FEE"/>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2D5FEE"/>
    <w:rPr>
      <w:rFonts w:ascii="Times New Roman" w:eastAsia="Malgun Gothic" w:hAnsi="Times New Roman" w:cs="Batang"/>
      <w:sz w:val="20"/>
      <w:szCs w:val="20"/>
      <w:lang w:val="en-GB"/>
    </w:rPr>
  </w:style>
  <w:style w:type="paragraph" w:customStyle="1" w:styleId="tdoc">
    <w:name w:val="tdoc"/>
    <w:basedOn w:val="Normal"/>
    <w:link w:val="tdocChar"/>
    <w:qFormat/>
    <w:rsid w:val="002D5FEE"/>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2D5FEE"/>
    <w:rPr>
      <w:rFonts w:ascii="Times" w:eastAsia="Batang" w:hAnsi="Times" w:cs="Times New Roman"/>
      <w:sz w:val="20"/>
      <w:szCs w:val="24"/>
      <w:lang w:val="en-GB"/>
    </w:rPr>
  </w:style>
  <w:style w:type="character" w:styleId="Strong">
    <w:name w:val="Strong"/>
    <w:uiPriority w:val="22"/>
    <w:qFormat/>
    <w:rsid w:val="002D5FEE"/>
    <w:rPr>
      <w:b/>
      <w:bCs/>
    </w:rPr>
  </w:style>
  <w:style w:type="paragraph" w:customStyle="1" w:styleId="maintext">
    <w:name w:val="main text"/>
    <w:basedOn w:val="Normal"/>
    <w:link w:val="maintextChar"/>
    <w:qFormat/>
    <w:rsid w:val="002D5FE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2D5FEE"/>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2D5FEE"/>
    <w:rPr>
      <w:color w:val="808080"/>
    </w:rPr>
  </w:style>
  <w:style w:type="paragraph" w:customStyle="1" w:styleId="CharChar1CharCharCharChar">
    <w:name w:val="Char Char1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D5FEE"/>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2D5FEE"/>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2D5FEE"/>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2D5FEE"/>
    <w:rPr>
      <w:rFonts w:ascii="Arial" w:eastAsiaTheme="minorEastAsia" w:hAnsi="Arial" w:cs="Times New Roman"/>
      <w:vanish/>
      <w:sz w:val="16"/>
      <w:szCs w:val="16"/>
      <w:lang w:eastAsia="zh-CN"/>
    </w:rPr>
  </w:style>
  <w:style w:type="character" w:customStyle="1" w:styleId="hps">
    <w:name w:val="hps"/>
    <w:basedOn w:val="DefaultParagraphFont"/>
    <w:rsid w:val="002D5FEE"/>
  </w:style>
  <w:style w:type="paragraph" w:styleId="z-BottomofForm">
    <w:name w:val="HTML Bottom of Form"/>
    <w:basedOn w:val="Normal"/>
    <w:next w:val="Normal"/>
    <w:link w:val="z-BottomofFormChar"/>
    <w:hidden/>
    <w:uiPriority w:val="99"/>
    <w:unhideWhenUsed/>
    <w:rsid w:val="002D5FEE"/>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2D5FEE"/>
    <w:rPr>
      <w:rFonts w:ascii="Arial" w:eastAsiaTheme="minorEastAsia" w:hAnsi="Arial" w:cs="Times New Roman"/>
      <w:vanish/>
      <w:sz w:val="16"/>
      <w:szCs w:val="16"/>
      <w:lang w:eastAsia="zh-CN"/>
    </w:rPr>
  </w:style>
  <w:style w:type="paragraph" w:customStyle="1" w:styleId="tablecell0">
    <w:name w:val="tablecell"/>
    <w:basedOn w:val="Normal"/>
    <w:qFormat/>
    <w:rsid w:val="002D5FEE"/>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2D5FEE"/>
  </w:style>
  <w:style w:type="paragraph" w:customStyle="1" w:styleId="tableheader">
    <w:name w:val="tableheader"/>
    <w:basedOn w:val="Normal"/>
    <w:qFormat/>
    <w:rsid w:val="002D5FEE"/>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rsid w:val="002D5FEE"/>
  </w:style>
  <w:style w:type="character" w:customStyle="1" w:styleId="keyword">
    <w:name w:val="keyword"/>
    <w:basedOn w:val="DefaultParagraphFont"/>
    <w:rsid w:val="002D5FEE"/>
  </w:style>
  <w:style w:type="paragraph" w:customStyle="1" w:styleId="Test">
    <w:name w:val="Test"/>
    <w:basedOn w:val="Normal"/>
    <w:rsid w:val="002D5FEE"/>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2D5FEE"/>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2D5FEE"/>
    <w:rPr>
      <w:rFonts w:ascii="Times New Roman" w:eastAsiaTheme="minorEastAsia" w:hAnsi="Times New Roman" w:cs="Times New Roman"/>
      <w:sz w:val="20"/>
      <w:szCs w:val="20"/>
      <w:lang w:eastAsia="zh-CN"/>
    </w:rPr>
  </w:style>
  <w:style w:type="paragraph" w:customStyle="1" w:styleId="ordinary-output">
    <w:name w:val="ordinary-output"/>
    <w:basedOn w:val="Normal"/>
    <w:rsid w:val="002D5FEE"/>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2D5FEE"/>
  </w:style>
  <w:style w:type="paragraph" w:customStyle="1" w:styleId="3GPPNormalText">
    <w:name w:val="3GPP Normal Text"/>
    <w:basedOn w:val="BodyText"/>
    <w:link w:val="3GPPNormalTextChar"/>
    <w:qFormat/>
    <w:rsid w:val="002D5FE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2D5FEE"/>
    <w:rPr>
      <w:rFonts w:ascii="Times New Roman" w:eastAsia="MS Mincho" w:hAnsi="Times New Roman" w:cs="Times New Roman"/>
      <w:szCs w:val="24"/>
      <w:lang w:eastAsia="zh-CN"/>
    </w:rPr>
  </w:style>
  <w:style w:type="paragraph" w:styleId="ListNumber3">
    <w:name w:val="List Number 3"/>
    <w:basedOn w:val="Normal"/>
    <w:rsid w:val="002D5FEE"/>
    <w:pPr>
      <w:numPr>
        <w:numId w:val="16"/>
      </w:numPr>
    </w:pPr>
  </w:style>
  <w:style w:type="table" w:customStyle="1" w:styleId="1">
    <w:name w:val="网格型1"/>
    <w:basedOn w:val="TableNormal"/>
    <w:next w:val="TableGrid"/>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2D5FEE"/>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2D5FEE"/>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2D5FEE"/>
    <w:rPr>
      <w:rFonts w:asciiTheme="majorHAnsi" w:eastAsiaTheme="majorEastAsia" w:hAnsiTheme="majorHAnsi" w:cstheme="majorBidi"/>
      <w:b/>
      <w:i/>
      <w:iCs/>
      <w:color w:val="5B9BD5" w:themeColor="accent1"/>
      <w:spacing w:val="15"/>
      <w:sz w:val="20"/>
      <w:szCs w:val="24"/>
      <w:lang w:eastAsia="zh-CN"/>
    </w:rPr>
  </w:style>
  <w:style w:type="table" w:customStyle="1" w:styleId="TableGridLight1">
    <w:name w:val="Table Grid Light1"/>
    <w:basedOn w:val="TableNormal"/>
    <w:uiPriority w:val="40"/>
    <w:rsid w:val="002D5FEE"/>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2D5FEE"/>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2D5FEE"/>
  </w:style>
  <w:style w:type="paragraph" w:styleId="Title">
    <w:name w:val="Title"/>
    <w:aliases w:val="Heading 31"/>
    <w:basedOn w:val="Normal"/>
    <w:link w:val="TitleChar1"/>
    <w:qFormat/>
    <w:rsid w:val="002D5FEE"/>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2D5FEE"/>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2D5FEE"/>
    <w:rPr>
      <w:rFonts w:ascii="Arial" w:eastAsia="MS Mincho" w:hAnsi="Arial" w:cs="Times New Roman"/>
      <w:b/>
      <w:sz w:val="24"/>
      <w:szCs w:val="20"/>
      <w:lang w:val="de-DE" w:eastAsia="ja-JP"/>
    </w:rPr>
  </w:style>
  <w:style w:type="paragraph" w:customStyle="1" w:styleId="TableText0">
    <w:name w:val="TableText"/>
    <w:basedOn w:val="BodyTextIndent"/>
    <w:rsid w:val="002D5FE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2D5FE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2D5FEE"/>
    <w:pPr>
      <w:spacing w:after="220"/>
    </w:pPr>
    <w:rPr>
      <w:rFonts w:eastAsia="MS Mincho"/>
      <w:b/>
      <w:lang w:val="en-US" w:eastAsia="ja-JP"/>
    </w:rPr>
  </w:style>
  <w:style w:type="paragraph" w:customStyle="1" w:styleId="91">
    <w:name w:val="目录 91"/>
    <w:basedOn w:val="TOC8"/>
    <w:rsid w:val="002D5FEE"/>
    <w:pPr>
      <w:overflowPunct/>
      <w:autoSpaceDE/>
      <w:autoSpaceDN/>
      <w:adjustRightInd/>
      <w:textAlignment w:val="auto"/>
    </w:pPr>
    <w:rPr>
      <w:lang w:val="en-GB"/>
    </w:rPr>
  </w:style>
  <w:style w:type="paragraph" w:customStyle="1" w:styleId="berschrift2Head2A2">
    <w:name w:val="Überschrift 2.Head2A.2"/>
    <w:basedOn w:val="Heading1"/>
    <w:next w:val="Normal"/>
    <w:rsid w:val="002D5FEE"/>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D5FEE"/>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2D5FEE"/>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2D5FEE"/>
    <w:rPr>
      <w:rFonts w:ascii="Tahoma" w:eastAsia="MS Mincho" w:hAnsi="Tahoma" w:cs="Tahoma"/>
      <w:sz w:val="16"/>
      <w:szCs w:val="16"/>
      <w:lang w:eastAsia="ja-JP"/>
    </w:rPr>
  </w:style>
  <w:style w:type="paragraph" w:customStyle="1" w:styleId="Normal-Figure">
    <w:name w:val="Normal-Figure"/>
    <w:basedOn w:val="Normal"/>
    <w:rsid w:val="002D5FEE"/>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2D5FEE"/>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2D5FE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2D5FEE"/>
    <w:rPr>
      <w:rFonts w:ascii="Times New Roman" w:eastAsia="MS Mincho" w:hAnsi="Times New Roman" w:cs="Times New Roman"/>
      <w:sz w:val="20"/>
      <w:szCs w:val="20"/>
      <w:lang w:val="en-GB" w:eastAsia="zh-CN"/>
    </w:rPr>
  </w:style>
  <w:style w:type="character" w:styleId="PageNumber">
    <w:name w:val="page number"/>
    <w:basedOn w:val="DefaultParagraphFont"/>
    <w:rsid w:val="002D5FEE"/>
  </w:style>
  <w:style w:type="paragraph" w:customStyle="1" w:styleId="List1">
    <w:name w:val="List 1"/>
    <w:basedOn w:val="Normal"/>
    <w:rsid w:val="002D5FE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2D5FEE"/>
    <w:pPr>
      <w:overflowPunct/>
      <w:autoSpaceDE/>
      <w:autoSpaceDN/>
      <w:adjustRightInd/>
      <w:jc w:val="center"/>
      <w:textAlignment w:val="auto"/>
    </w:pPr>
    <w:rPr>
      <w:rFonts w:eastAsia="MS Mincho"/>
      <w:lang w:eastAsia="ja-JP"/>
    </w:rPr>
  </w:style>
  <w:style w:type="paragraph" w:customStyle="1" w:styleId="Nor">
    <w:name w:val="Nor'"/>
    <w:basedOn w:val="assocaitedwith"/>
    <w:rsid w:val="002D5FEE"/>
    <w:rPr>
      <w:b/>
    </w:rPr>
  </w:style>
  <w:style w:type="character" w:customStyle="1" w:styleId="NOChar">
    <w:name w:val="NO Char"/>
    <w:link w:val="NO"/>
    <w:qFormat/>
    <w:rsid w:val="002D5FEE"/>
    <w:rPr>
      <w:rFonts w:ascii="Times New Roman" w:eastAsia="Times New Roman" w:hAnsi="Times New Roman" w:cs="Times New Roman"/>
      <w:sz w:val="20"/>
      <w:szCs w:val="20"/>
      <w:lang w:val="en-GB"/>
    </w:rPr>
  </w:style>
  <w:style w:type="table" w:styleId="TableClassic2">
    <w:name w:val="Table Classic 2"/>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D5FEE"/>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D5FEE"/>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D5FEE"/>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D5FEE"/>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D5FEE"/>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D5FEE"/>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2D5FEE"/>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D5FEE"/>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2D5FEE"/>
    <w:pPr>
      <w:overflowPunct/>
      <w:autoSpaceDE/>
      <w:autoSpaceDN/>
      <w:adjustRightInd/>
      <w:spacing w:after="220"/>
      <w:textAlignment w:val="auto"/>
    </w:pPr>
    <w:rPr>
      <w:rFonts w:ascii="Arial" w:eastAsia="SimSun" w:hAnsi="Arial"/>
      <w:sz w:val="22"/>
      <w:szCs w:val="24"/>
      <w:lang w:val="en-US"/>
    </w:rPr>
  </w:style>
  <w:style w:type="paragraph" w:customStyle="1" w:styleId="a1">
    <w:name w:val="样式 正文"/>
    <w:basedOn w:val="Normal"/>
    <w:link w:val="Char"/>
    <w:rsid w:val="002D5FE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2D5FEE"/>
    <w:rPr>
      <w:rFonts w:ascii="Times New Roman" w:eastAsia="SimSun" w:hAnsi="Times New Roman" w:cs="SimSun"/>
      <w:kern w:val="2"/>
      <w:sz w:val="21"/>
      <w:szCs w:val="20"/>
      <w:lang w:eastAsia="zh-CN"/>
    </w:rPr>
  </w:style>
  <w:style w:type="paragraph" w:customStyle="1" w:styleId="a2">
    <w:name w:val="公式"/>
    <w:basedOn w:val="Normal"/>
    <w:rsid w:val="002D5FE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D5FE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2D5FEE"/>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2D5FE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2D5FEE"/>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2D5FEE"/>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2D5FEE"/>
    <w:pPr>
      <w:numPr>
        <w:numId w:val="1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2D5FEE"/>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0">
    <w:name w:val="references"/>
    <w:rsid w:val="002D5FEE"/>
    <w:pPr>
      <w:numPr>
        <w:numId w:val="18"/>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2D5FEE"/>
    <w:pPr>
      <w:keepNext/>
      <w:numPr>
        <w:numId w:val="19"/>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2D5FEE"/>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2D5FEE"/>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2D5FEE"/>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2D5FEE"/>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2D5FEE"/>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2D5FEE"/>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2D5FEE"/>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2D5FE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D5FEE"/>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2D5FE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D5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D5FEE"/>
    <w:rPr>
      <w:rFonts w:ascii="Courier New" w:eastAsia="Batang" w:hAnsi="Courier New" w:cs="Courier New"/>
      <w:sz w:val="20"/>
      <w:szCs w:val="20"/>
      <w:lang w:eastAsia="ko-KR"/>
    </w:rPr>
  </w:style>
  <w:style w:type="paragraph" w:customStyle="1" w:styleId="Bullet0">
    <w:name w:val="Bullet"/>
    <w:basedOn w:val="Normal"/>
    <w:rsid w:val="002D5FEE"/>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2D5FEE"/>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2D5FEE"/>
    <w:rPr>
      <w:rFonts w:ascii="Arial" w:eastAsia="SimSun" w:hAnsi="Arial" w:cs="Arial"/>
      <w:color w:val="0000FF"/>
      <w:kern w:val="2"/>
      <w:sz w:val="22"/>
      <w:lang w:val="en-US" w:eastAsia="en-US" w:bidi="ar-SA"/>
    </w:rPr>
  </w:style>
  <w:style w:type="paragraph" w:customStyle="1" w:styleId="item">
    <w:name w:val="item"/>
    <w:basedOn w:val="Normal"/>
    <w:rsid w:val="002D5FEE"/>
    <w:pPr>
      <w:numPr>
        <w:numId w:val="22"/>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2D5FEE"/>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2D5FEE"/>
    <w:rPr>
      <w:rFonts w:ascii="Arial" w:eastAsia="SimSun" w:hAnsi="Arial" w:cs="Arial"/>
      <w:color w:val="0000FF"/>
      <w:kern w:val="2"/>
      <w:sz w:val="18"/>
      <w:lang w:val="en-US" w:eastAsia="zh-CN" w:bidi="ar-SA"/>
    </w:rPr>
  </w:style>
  <w:style w:type="paragraph" w:customStyle="1" w:styleId="figure0">
    <w:name w:val="figure"/>
    <w:basedOn w:val="Normal"/>
    <w:rsid w:val="002D5FEE"/>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2D5FEE"/>
    <w:rPr>
      <w:rFonts w:ascii="Arial" w:eastAsia="SimSun" w:hAnsi="Arial" w:cs="Arial"/>
      <w:color w:val="0000FF"/>
      <w:kern w:val="2"/>
      <w:lang w:val="en-US" w:eastAsia="zh-CN" w:bidi="ar-SA"/>
    </w:rPr>
  </w:style>
  <w:style w:type="paragraph" w:customStyle="1" w:styleId="tac0">
    <w:name w:val="tac"/>
    <w:basedOn w:val="Normal"/>
    <w:rsid w:val="002D5FEE"/>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2D5FEE"/>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2D5FEE"/>
  </w:style>
  <w:style w:type="character" w:customStyle="1" w:styleId="opdicttext22">
    <w:name w:val="op_dict_text22"/>
    <w:basedOn w:val="DefaultParagraphFont"/>
    <w:rsid w:val="002D5FEE"/>
  </w:style>
  <w:style w:type="character" w:customStyle="1" w:styleId="def">
    <w:name w:val="def"/>
    <w:basedOn w:val="DefaultParagraphFont"/>
    <w:rsid w:val="002D5FEE"/>
  </w:style>
  <w:style w:type="paragraph" w:customStyle="1" w:styleId="Normalwithindent">
    <w:name w:val="Normal with indent"/>
    <w:basedOn w:val="Normal"/>
    <w:link w:val="NormalwithindentChar"/>
    <w:qFormat/>
    <w:rsid w:val="002D5FE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2D5FEE"/>
    <w:rPr>
      <w:rFonts w:ascii="Times New Roman" w:eastAsia="Malgun Gothic" w:hAnsi="Times New Roman" w:cs="Times New Roman"/>
      <w:sz w:val="20"/>
      <w:szCs w:val="20"/>
      <w:lang w:val="en-GB" w:eastAsia="zh-CN"/>
    </w:rPr>
  </w:style>
  <w:style w:type="paragraph" w:styleId="NoSpacing">
    <w:name w:val="No Spacing"/>
    <w:uiPriority w:val="1"/>
    <w:qFormat/>
    <w:rsid w:val="002D5FEE"/>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2D5FEE"/>
  </w:style>
  <w:style w:type="character" w:customStyle="1" w:styleId="TitleChar2">
    <w:name w:val="Title Char2"/>
    <w:basedOn w:val="DefaultParagraphFont"/>
    <w:uiPriority w:val="10"/>
    <w:locked/>
    <w:rsid w:val="002D5FE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2D5FE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2D5FE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2D5FEE"/>
    <w:pPr>
      <w:numPr>
        <w:numId w:val="23"/>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2D5FEE"/>
    <w:pPr>
      <w:numPr>
        <w:ilvl w:val="0"/>
        <w:numId w:val="0"/>
      </w:num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2D5FEE"/>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2D5FEE"/>
    <w:rPr>
      <w:rFonts w:ascii="Times New Roman" w:eastAsia="MS Gothic" w:hAnsi="Times New Roman" w:cs="Times New Roman"/>
      <w:sz w:val="24"/>
      <w:szCs w:val="20"/>
      <w:lang w:val="en-GB" w:eastAsia="ja-JP"/>
    </w:rPr>
  </w:style>
  <w:style w:type="paragraph" w:customStyle="1" w:styleId="TableText1">
    <w:name w:val="Table_Text"/>
    <w:basedOn w:val="Normal"/>
    <w:rsid w:val="002D5FE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2D5FE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2D5FEE"/>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2D5FEE"/>
    <w:rPr>
      <w:rFonts w:eastAsia="MS Gothic"/>
      <w:b/>
      <w:noProof w:val="0"/>
      <w:kern w:val="2"/>
      <w:sz w:val="24"/>
      <w:lang w:val="en-GB"/>
    </w:rPr>
  </w:style>
  <w:style w:type="paragraph" w:customStyle="1" w:styleId="Normal1CharChar">
    <w:name w:val="Normal1 Char Char"/>
    <w:rsid w:val="002D5FEE"/>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2D5FE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2D5FE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D5FE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2D5FEE"/>
    <w:rPr>
      <w:rFonts w:ascii="Arial" w:eastAsia="SimSun" w:hAnsi="Arial" w:cs="Arial"/>
      <w:sz w:val="20"/>
      <w:szCs w:val="20"/>
      <w:lang w:eastAsia="zh-CN"/>
    </w:rPr>
  </w:style>
  <w:style w:type="paragraph" w:customStyle="1" w:styleId="msonormal0">
    <w:name w:val="msonormal"/>
    <w:basedOn w:val="Normal"/>
    <w:rsid w:val="002D5FE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2D5FEE"/>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2D5FEE"/>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2D5FEE"/>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2D5FEE"/>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2D5FEE"/>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2D5FEE"/>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2D5FEE"/>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2D5FEE"/>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2D5FEE"/>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2D5FEE"/>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2D5FE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2D5FE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2D5FE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2D5FEE"/>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2D5FEE"/>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2D5FE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2D5FE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2D5FE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2D5FE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2D5FE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2D5FE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2D5FE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2D5FE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2D5FE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2D5FEE"/>
    <w:rPr>
      <w:rFonts w:ascii="Arial" w:hAnsi="Arial"/>
      <w:vanish w:val="0"/>
      <w:color w:val="FF0000"/>
      <w:sz w:val="24"/>
    </w:rPr>
  </w:style>
  <w:style w:type="paragraph" w:customStyle="1" w:styleId="Bulletedo1">
    <w:name w:val="Bulleted o 1"/>
    <w:basedOn w:val="Normal"/>
    <w:rsid w:val="002D5FEE"/>
    <w:pPr>
      <w:numPr>
        <w:numId w:val="24"/>
      </w:numPr>
    </w:pPr>
    <w:rPr>
      <w:rFonts w:eastAsia="SimSun"/>
      <w:lang w:val="en-US"/>
    </w:rPr>
  </w:style>
  <w:style w:type="paragraph" w:customStyle="1" w:styleId="Equation">
    <w:name w:val="Equation"/>
    <w:basedOn w:val="Normal"/>
    <w:next w:val="Normal"/>
    <w:rsid w:val="002D5FEE"/>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2D5FEE"/>
    <w:pPr>
      <w:spacing w:after="220"/>
      <w:ind w:left="1298"/>
    </w:pPr>
    <w:rPr>
      <w:rFonts w:ascii="Arial" w:eastAsia="SimSun" w:hAnsi="Arial"/>
      <w:sz w:val="22"/>
      <w:lang w:val="en-US"/>
    </w:rPr>
  </w:style>
  <w:style w:type="paragraph" w:customStyle="1" w:styleId="bodyCharCharChar">
    <w:name w:val="body Char Char Char"/>
    <w:basedOn w:val="Normal"/>
    <w:rsid w:val="002D5FEE"/>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2D5FEE"/>
    <w:pPr>
      <w:tabs>
        <w:tab w:val="left" w:pos="2160"/>
      </w:tabs>
      <w:spacing w:before="120" w:after="120" w:line="280" w:lineRule="atLeast"/>
      <w:jc w:val="both"/>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D5FEE"/>
    <w:rPr>
      <w:rFonts w:ascii="Arial" w:hAnsi="Arial"/>
      <w:sz w:val="32"/>
      <w:lang w:val="en-GB" w:eastAsia="en-US"/>
    </w:rPr>
  </w:style>
  <w:style w:type="character" w:customStyle="1" w:styleId="CharChar3">
    <w:name w:val="Char Char3"/>
    <w:rsid w:val="002D5FEE"/>
    <w:rPr>
      <w:rFonts w:ascii="Arial" w:hAnsi="Arial"/>
      <w:sz w:val="36"/>
      <w:lang w:val="en-GB" w:eastAsia="en-US" w:bidi="ar-SA"/>
    </w:rPr>
  </w:style>
  <w:style w:type="character" w:customStyle="1" w:styleId="CharChar2">
    <w:name w:val="Char Char2"/>
    <w:rsid w:val="002D5FEE"/>
    <w:rPr>
      <w:rFonts w:ascii="Arial" w:hAnsi="Arial"/>
      <w:sz w:val="32"/>
      <w:lang w:val="en-GB" w:eastAsia="en-US" w:bidi="ar-SA"/>
    </w:rPr>
  </w:style>
  <w:style w:type="character" w:customStyle="1" w:styleId="CharChar1">
    <w:name w:val="Char Char1"/>
    <w:rsid w:val="002D5FEE"/>
    <w:rPr>
      <w:rFonts w:ascii="Arial" w:hAnsi="Arial"/>
      <w:sz w:val="28"/>
      <w:lang w:val="en-GB" w:eastAsia="en-US" w:bidi="ar-SA"/>
    </w:rPr>
  </w:style>
  <w:style w:type="character" w:customStyle="1" w:styleId="CharChar">
    <w:name w:val="Char Char"/>
    <w:rsid w:val="002D5FEE"/>
    <w:rPr>
      <w:rFonts w:ascii="Arial" w:hAnsi="Arial"/>
      <w:sz w:val="22"/>
      <w:lang w:val="en-GB" w:eastAsia="en-US" w:bidi="ar-SA"/>
    </w:rPr>
  </w:style>
  <w:style w:type="table" w:styleId="DarkList-Accent6">
    <w:name w:val="Dark List Accent 6"/>
    <w:basedOn w:val="TableNormal"/>
    <w:uiPriority w:val="70"/>
    <w:rsid w:val="002D5FEE"/>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2D5FEE"/>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2D5FEE"/>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2D5FEE"/>
  </w:style>
  <w:style w:type="paragraph" w:customStyle="1" w:styleId="onecomwebmail-msolistparagraph">
    <w:name w:val="onecomwebmail-msolistparagrap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2D5FEE"/>
  </w:style>
  <w:style w:type="character" w:customStyle="1" w:styleId="onecomwebmail-size">
    <w:name w:val="onecomwebmail-size"/>
    <w:basedOn w:val="DefaultParagraphFont"/>
    <w:rsid w:val="002D5FEE"/>
  </w:style>
  <w:style w:type="character" w:customStyle="1" w:styleId="EditorsNoteChar">
    <w:name w:val="Editor's Note Char"/>
    <w:aliases w:val="EN Char"/>
    <w:link w:val="EditorsNote"/>
    <w:qFormat/>
    <w:rsid w:val="00121E14"/>
    <w:rPr>
      <w:rFonts w:ascii="Times New Roman" w:eastAsia="Times New Roman" w:hAnsi="Times New Roman" w:cs="Times New Roman"/>
      <w:color w:val="FF0000"/>
      <w:sz w:val="20"/>
      <w:szCs w:val="20"/>
      <w:lang w:val="en-GB"/>
    </w:rPr>
  </w:style>
  <w:style w:type="character" w:customStyle="1" w:styleId="TFChar">
    <w:name w:val="TF Char"/>
    <w:rsid w:val="00121E14"/>
    <w:rPr>
      <w:rFonts w:ascii="Arial" w:eastAsia="Times New Roman" w:hAnsi="Arial"/>
      <w:b/>
      <w:lang w:val="en-GB" w:eastAsia="ja-JP"/>
    </w:rPr>
  </w:style>
  <w:style w:type="character" w:customStyle="1" w:styleId="B3Char2">
    <w:name w:val="B3 Char2"/>
    <w:qFormat/>
    <w:rsid w:val="00121E14"/>
    <w:rPr>
      <w:rFonts w:eastAsia="Times New Roman"/>
    </w:rPr>
  </w:style>
  <w:style w:type="character" w:customStyle="1" w:styleId="B4Char">
    <w:name w:val="B4 Char"/>
    <w:link w:val="B4"/>
    <w:qFormat/>
    <w:rsid w:val="00121E14"/>
    <w:rPr>
      <w:rFonts w:ascii="Times New Roman" w:eastAsia="Times New Roman" w:hAnsi="Times New Roman" w:cs="Times New Roman"/>
      <w:sz w:val="20"/>
      <w:szCs w:val="20"/>
      <w:lang w:val="en-GB"/>
    </w:rPr>
  </w:style>
  <w:style w:type="character" w:customStyle="1" w:styleId="B5Char">
    <w:name w:val="B5 Char"/>
    <w:link w:val="B5"/>
    <w:qFormat/>
    <w:rsid w:val="00121E14"/>
    <w:rPr>
      <w:rFonts w:ascii="Times New Roman" w:eastAsia="Times New Roman" w:hAnsi="Times New Roman" w:cs="Times New Roman"/>
      <w:sz w:val="20"/>
      <w:szCs w:val="20"/>
      <w:lang w:val="en-GB"/>
    </w:rPr>
  </w:style>
  <w:style w:type="paragraph" w:customStyle="1" w:styleId="B6">
    <w:name w:val="B6"/>
    <w:basedOn w:val="B5"/>
    <w:link w:val="B6Char"/>
    <w:qFormat/>
    <w:rsid w:val="00121E14"/>
    <w:pPr>
      <w:ind w:left="1985"/>
    </w:pPr>
    <w:rPr>
      <w:lang w:val="x-none" w:eastAsia="ja-JP"/>
    </w:rPr>
  </w:style>
  <w:style w:type="character" w:customStyle="1" w:styleId="B6Char">
    <w:name w:val="B6 Char"/>
    <w:link w:val="B6"/>
    <w:qFormat/>
    <w:rsid w:val="00121E14"/>
    <w:rPr>
      <w:rFonts w:ascii="Times New Roman" w:eastAsia="Times New Roman" w:hAnsi="Times New Roman" w:cs="Times New Roman"/>
      <w:sz w:val="20"/>
      <w:szCs w:val="20"/>
      <w:lang w:val="x-none" w:eastAsia="ja-JP"/>
    </w:rPr>
  </w:style>
  <w:style w:type="paragraph" w:customStyle="1" w:styleId="B7">
    <w:name w:val="B7"/>
    <w:basedOn w:val="B6"/>
    <w:link w:val="B7Char"/>
    <w:qFormat/>
    <w:rsid w:val="00121E14"/>
    <w:pPr>
      <w:ind w:left="2269"/>
    </w:pPr>
  </w:style>
  <w:style w:type="character" w:customStyle="1" w:styleId="B7Char">
    <w:name w:val="B7 Char"/>
    <w:link w:val="B7"/>
    <w:rsid w:val="00121E14"/>
    <w:rPr>
      <w:rFonts w:ascii="Times New Roman" w:eastAsia="Times New Roman" w:hAnsi="Times New Roman" w:cs="Times New Roman"/>
      <w:sz w:val="20"/>
      <w:szCs w:val="20"/>
      <w:lang w:val="x-none" w:eastAsia="ja-JP"/>
    </w:rPr>
  </w:style>
  <w:style w:type="paragraph" w:customStyle="1" w:styleId="B8">
    <w:name w:val="B8"/>
    <w:basedOn w:val="B7"/>
    <w:qFormat/>
    <w:rsid w:val="00121E14"/>
    <w:pPr>
      <w:ind w:left="2552"/>
    </w:pPr>
  </w:style>
  <w:style w:type="paragraph" w:customStyle="1" w:styleId="Revision1">
    <w:name w:val="Revision1"/>
    <w:hidden/>
    <w:uiPriority w:val="99"/>
    <w:semiHidden/>
    <w:qFormat/>
    <w:rsid w:val="00121E14"/>
    <w:rPr>
      <w:rFonts w:ascii="Times New Roman" w:eastAsia="MS Mincho" w:hAnsi="Times New Roman" w:cs="Times New Roman"/>
      <w:sz w:val="20"/>
      <w:szCs w:val="20"/>
      <w:lang w:val="en-GB"/>
    </w:rPr>
  </w:style>
  <w:style w:type="paragraph" w:customStyle="1" w:styleId="B9">
    <w:name w:val="B9"/>
    <w:basedOn w:val="B8"/>
    <w:qFormat/>
    <w:rsid w:val="00121E14"/>
    <w:pPr>
      <w:ind w:left="2836"/>
    </w:pPr>
  </w:style>
  <w:style w:type="character" w:customStyle="1" w:styleId="CRCoverPageZchn">
    <w:name w:val="CR Cover Page Zchn"/>
    <w:link w:val="CRCoverPage"/>
    <w:rsid w:val="00121E14"/>
    <w:rPr>
      <w:rFonts w:ascii="Arial" w:eastAsia="MS Mincho" w:hAnsi="Arial" w:cs="Times New Roman"/>
      <w:sz w:val="20"/>
      <w:szCs w:val="20"/>
      <w:lang w:val="en-GB"/>
    </w:rPr>
  </w:style>
  <w:style w:type="paragraph" w:styleId="EndnoteText">
    <w:name w:val="endnote text"/>
    <w:basedOn w:val="Normal"/>
    <w:link w:val="EndnoteTextChar"/>
    <w:qFormat/>
    <w:rsid w:val="00121E14"/>
    <w:pPr>
      <w:spacing w:after="0"/>
    </w:pPr>
    <w:rPr>
      <w:lang w:eastAsia="ja-JP"/>
    </w:rPr>
  </w:style>
  <w:style w:type="character" w:customStyle="1" w:styleId="EndnoteTextChar">
    <w:name w:val="Endnote Text Char"/>
    <w:basedOn w:val="DefaultParagraphFont"/>
    <w:link w:val="EndnoteText"/>
    <w:rsid w:val="00121E14"/>
    <w:rPr>
      <w:rFonts w:ascii="Times New Roman" w:eastAsia="Times New Roman" w:hAnsi="Times New Roman" w:cs="Times New Roman"/>
      <w:sz w:val="20"/>
      <w:szCs w:val="20"/>
      <w:lang w:val="en-GB" w:eastAsia="ja-JP"/>
    </w:rPr>
  </w:style>
  <w:style w:type="character" w:styleId="EndnoteReference">
    <w:name w:val="endnote reference"/>
    <w:rsid w:val="00121E14"/>
    <w:rPr>
      <w:vertAlign w:val="superscript"/>
    </w:rPr>
  </w:style>
  <w:style w:type="character" w:customStyle="1" w:styleId="H6Char">
    <w:name w:val="H6 Char"/>
    <w:link w:val="H6"/>
    <w:rsid w:val="001C53C6"/>
    <w:rPr>
      <w:rFonts w:ascii="Arial" w:eastAsia="Times New Roman" w:hAnsi="Arial" w:cs="Times New Roman"/>
      <w:sz w:val="20"/>
      <w:szCs w:val="20"/>
      <w:lang w:val="en-GB"/>
    </w:rPr>
  </w:style>
  <w:style w:type="character" w:customStyle="1" w:styleId="TANChar">
    <w:name w:val="TAN Char"/>
    <w:link w:val="TAN"/>
    <w:rsid w:val="001C53C6"/>
    <w:rPr>
      <w:rFonts w:ascii="Arial" w:eastAsia="Times New Roman" w:hAnsi="Arial" w:cs="Times New Roman"/>
      <w:sz w:val="18"/>
      <w:szCs w:val="20"/>
      <w:lang w:val="en-GB"/>
    </w:rPr>
  </w:style>
  <w:style w:type="paragraph" w:customStyle="1" w:styleId="References">
    <w:name w:val="References"/>
    <w:basedOn w:val="Normal"/>
    <w:rsid w:val="00905269"/>
    <w:pPr>
      <w:numPr>
        <w:numId w:val="26"/>
      </w:numPr>
      <w:overflowPunct/>
      <w:adjustRightInd/>
      <w:snapToGrid w:val="0"/>
      <w:spacing w:after="60"/>
      <w:jc w:val="both"/>
      <w:textAlignment w:val="auto"/>
    </w:pPr>
    <w:rPr>
      <w:rFonts w:eastAsia="SimSu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9.bin"/><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oleObject" Target="embeddings/oleObject15.bin"/><Relationship Id="rId42" Type="http://schemas.openxmlformats.org/officeDocument/2006/relationships/image" Target="media/image17.wmf"/><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oleObject" Target="embeddings/oleObject18.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2.bin"/><Relationship Id="rId41" Type="http://schemas.openxmlformats.org/officeDocument/2006/relationships/oleObject" Target="embeddings/oleObject20.bin"/><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image" Target="media/image15.wmf"/><Relationship Id="rId40" Type="http://schemas.openxmlformats.org/officeDocument/2006/relationships/image" Target="media/image16.w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oleObject" Target="embeddings/oleObject17.bin"/><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6.bin"/><Relationship Id="rId43" Type="http://schemas.openxmlformats.org/officeDocument/2006/relationships/oleObject" Target="embeddings/oleObject2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F7522F-33C1-425A-B1F9-85B657928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1437</Words>
  <Characters>8195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Carolyn Taylor/EQA - Radio Conformance Test Department /EQA/Professional/삼성전자</dc:creator>
  <cp:keywords/>
  <dc:description/>
  <cp:lastModifiedBy>Carolyn Taylor/EQA - Radio Conformance Test Department /EQA/Professional/삼성전자</cp:lastModifiedBy>
  <cp:revision>2</cp:revision>
  <dcterms:created xsi:type="dcterms:W3CDTF">2019-11-08T16:39:00Z</dcterms:created>
  <dcterms:modified xsi:type="dcterms:W3CDTF">2019-11-08T16:39:00Z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C:\Users\carolyn.t\Documents\RAN5\RAN5_84\Draft NR RF CRs\Power Control Input\Absolute Power Control - input on testing.docx</vt:lpwstr>
  </property>
</Properties>
</file>